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6415" w:rsidRPr="0046288C" w:rsidRDefault="00EC6415" w:rsidP="0046288C">
      <w:pPr>
        <w:tabs>
          <w:tab w:val="left" w:pos="720"/>
          <w:tab w:val="left" w:pos="1267"/>
          <w:tab w:val="left" w:pos="1886"/>
          <w:tab w:val="left" w:pos="2434"/>
          <w:tab w:val="left" w:pos="2880"/>
        </w:tabs>
        <w:jc w:val="right"/>
        <w:rPr>
          <w:rFonts w:ascii="Arial" w:hAnsi="Arial" w:cs="Arial"/>
          <w:b/>
          <w:sz w:val="24"/>
          <w:szCs w:val="24"/>
        </w:rPr>
      </w:pPr>
      <w:r w:rsidRPr="0046288C">
        <w:rPr>
          <w:rFonts w:ascii="Arial" w:hAnsi="Arial" w:cs="Arial"/>
          <w:b/>
          <w:sz w:val="24"/>
          <w:szCs w:val="24"/>
        </w:rPr>
        <w:t>(601P</w:t>
      </w:r>
      <w:r w:rsidR="00487358" w:rsidRPr="0046288C">
        <w:rPr>
          <w:rFonts w:ascii="Arial" w:hAnsi="Arial" w:cs="Arial"/>
          <w:b/>
          <w:sz w:val="24"/>
          <w:szCs w:val="24"/>
        </w:rPr>
        <w:t>R</w:t>
      </w:r>
      <w:r w:rsidRPr="0046288C">
        <w:rPr>
          <w:rFonts w:ascii="Arial" w:hAnsi="Arial" w:cs="Arial"/>
          <w:b/>
          <w:sz w:val="24"/>
          <w:szCs w:val="24"/>
        </w:rPr>
        <w:t>CCULV, 0</w:t>
      </w:r>
      <w:r w:rsidR="00F8200B" w:rsidRPr="0046288C">
        <w:rPr>
          <w:rFonts w:ascii="Arial" w:hAnsi="Arial" w:cs="Arial"/>
          <w:b/>
          <w:sz w:val="24"/>
          <w:szCs w:val="24"/>
        </w:rPr>
        <w:t>2</w:t>
      </w:r>
      <w:r w:rsidRPr="0046288C">
        <w:rPr>
          <w:rFonts w:ascii="Arial" w:hAnsi="Arial" w:cs="Arial"/>
          <w:b/>
          <w:sz w:val="24"/>
          <w:szCs w:val="24"/>
        </w:rPr>
        <w:t>/</w:t>
      </w:r>
      <w:r w:rsidR="00DF3063">
        <w:rPr>
          <w:rFonts w:ascii="Arial" w:hAnsi="Arial" w:cs="Arial"/>
          <w:b/>
          <w:sz w:val="24"/>
          <w:szCs w:val="24"/>
        </w:rPr>
        <w:t>16</w:t>
      </w:r>
      <w:r w:rsidRPr="0046288C">
        <w:rPr>
          <w:rFonts w:ascii="Arial" w:hAnsi="Arial" w:cs="Arial"/>
          <w:b/>
          <w:sz w:val="24"/>
          <w:szCs w:val="24"/>
        </w:rPr>
        <w:t>/</w:t>
      </w:r>
      <w:r w:rsidR="00F8200B" w:rsidRPr="0046288C">
        <w:rPr>
          <w:rFonts w:ascii="Arial" w:hAnsi="Arial" w:cs="Arial"/>
          <w:b/>
          <w:sz w:val="24"/>
          <w:szCs w:val="24"/>
        </w:rPr>
        <w:t>23</w:t>
      </w:r>
      <w:r w:rsidRPr="0046288C">
        <w:rPr>
          <w:rFonts w:ascii="Arial" w:hAnsi="Arial" w:cs="Arial"/>
          <w:b/>
          <w:sz w:val="24"/>
          <w:szCs w:val="24"/>
        </w:rPr>
        <w:t>)</w:t>
      </w:r>
    </w:p>
    <w:p w:rsidR="00EC6415" w:rsidRPr="0046288C" w:rsidRDefault="00EC6415" w:rsidP="0046288C">
      <w:pPr>
        <w:widowControl w:val="0"/>
        <w:tabs>
          <w:tab w:val="left" w:pos="0"/>
          <w:tab w:val="left" w:pos="1267"/>
          <w:tab w:val="left" w:pos="1886"/>
          <w:tab w:val="left" w:pos="2434"/>
          <w:tab w:val="left" w:pos="2880"/>
        </w:tabs>
        <w:jc w:val="both"/>
        <w:rPr>
          <w:rFonts w:ascii="Arial" w:hAnsi="Arial" w:cs="Arial"/>
          <w:b/>
          <w:sz w:val="24"/>
          <w:szCs w:val="24"/>
        </w:rPr>
      </w:pPr>
    </w:p>
    <w:p w:rsidR="00E35EF8" w:rsidRPr="0046288C" w:rsidRDefault="00E35EF8" w:rsidP="0046288C">
      <w:pPr>
        <w:widowControl w:val="0"/>
        <w:tabs>
          <w:tab w:val="left" w:pos="0"/>
          <w:tab w:val="left" w:pos="1267"/>
          <w:tab w:val="left" w:pos="1886"/>
          <w:tab w:val="left" w:pos="2434"/>
          <w:tab w:val="left" w:pos="2880"/>
        </w:tabs>
        <w:jc w:val="both"/>
        <w:rPr>
          <w:rFonts w:ascii="Arial" w:hAnsi="Arial" w:cs="Arial"/>
          <w:sz w:val="24"/>
          <w:szCs w:val="24"/>
        </w:rPr>
      </w:pPr>
      <w:r w:rsidRPr="0046288C">
        <w:rPr>
          <w:rFonts w:ascii="Arial" w:hAnsi="Arial" w:cs="Arial"/>
          <w:b/>
          <w:sz w:val="24"/>
          <w:szCs w:val="24"/>
        </w:rPr>
        <w:t>ITEM 6017105 – PRECAST REINFORCED CONCRETE BOX CULVERT</w:t>
      </w:r>
      <w:r w:rsidR="004A1A60" w:rsidRPr="0046288C">
        <w:rPr>
          <w:rFonts w:ascii="Arial" w:hAnsi="Arial" w:cs="Arial"/>
          <w:b/>
          <w:sz w:val="24"/>
          <w:szCs w:val="24"/>
        </w:rPr>
        <w:t>:</w:t>
      </w:r>
    </w:p>
    <w:p w:rsidR="00E35EF8" w:rsidRPr="0046288C" w:rsidRDefault="00E35EF8" w:rsidP="0046288C">
      <w:pPr>
        <w:jc w:val="both"/>
        <w:rPr>
          <w:rFonts w:ascii="Arial" w:hAnsi="Arial" w:cs="Arial"/>
          <w:sz w:val="24"/>
          <w:szCs w:val="24"/>
        </w:rPr>
      </w:pPr>
    </w:p>
    <w:p w:rsidR="00E35EF8" w:rsidRPr="0046288C" w:rsidRDefault="00C46190" w:rsidP="0046288C">
      <w:pPr>
        <w:jc w:val="both"/>
        <w:rPr>
          <w:rFonts w:ascii="Arial" w:hAnsi="Arial" w:cs="Arial"/>
          <w:b/>
          <w:sz w:val="24"/>
          <w:szCs w:val="24"/>
        </w:rPr>
      </w:pPr>
      <w:r w:rsidRPr="0046288C">
        <w:rPr>
          <w:rFonts w:ascii="Arial" w:hAnsi="Arial" w:cs="Arial"/>
          <w:b/>
          <w:sz w:val="24"/>
          <w:szCs w:val="24"/>
        </w:rPr>
        <w:t>General:</w:t>
      </w:r>
    </w:p>
    <w:p w:rsidR="00E35EF8" w:rsidRPr="0046288C" w:rsidRDefault="00E35EF8" w:rsidP="0046288C">
      <w:pPr>
        <w:jc w:val="both"/>
        <w:rPr>
          <w:rFonts w:ascii="Arial" w:hAnsi="Arial" w:cs="Arial"/>
          <w:sz w:val="24"/>
          <w:szCs w:val="24"/>
        </w:rPr>
      </w:pPr>
    </w:p>
    <w:p w:rsidR="00E35EF8" w:rsidRPr="0046288C" w:rsidRDefault="00E35EF8" w:rsidP="0046288C">
      <w:pPr>
        <w:jc w:val="both"/>
        <w:rPr>
          <w:rFonts w:ascii="Arial" w:hAnsi="Arial" w:cs="Arial"/>
          <w:sz w:val="24"/>
          <w:szCs w:val="24"/>
        </w:rPr>
      </w:pPr>
      <w:r w:rsidRPr="0046288C">
        <w:rPr>
          <w:rFonts w:ascii="Arial" w:hAnsi="Arial" w:cs="Arial"/>
          <w:sz w:val="24"/>
          <w:szCs w:val="24"/>
        </w:rPr>
        <w:t xml:space="preserve">The work under this item shall consist of furnishing and constructing precast reinforced concrete box culverts to the size and dimensions shown on the plans and as directed by the Engineer.  </w:t>
      </w:r>
    </w:p>
    <w:p w:rsidR="00E35EF8" w:rsidRPr="0046288C" w:rsidRDefault="00E35EF8" w:rsidP="0046288C">
      <w:pPr>
        <w:jc w:val="both"/>
        <w:rPr>
          <w:rFonts w:ascii="Arial" w:hAnsi="Arial" w:cs="Arial"/>
          <w:sz w:val="24"/>
          <w:szCs w:val="24"/>
        </w:rPr>
      </w:pPr>
    </w:p>
    <w:p w:rsidR="00E35EF8" w:rsidRPr="0046288C" w:rsidRDefault="00E35EF8" w:rsidP="0046288C">
      <w:pPr>
        <w:jc w:val="both"/>
        <w:rPr>
          <w:rFonts w:ascii="Arial" w:hAnsi="Arial" w:cs="Arial"/>
          <w:sz w:val="24"/>
          <w:szCs w:val="24"/>
        </w:rPr>
      </w:pPr>
      <w:r w:rsidRPr="0046288C">
        <w:rPr>
          <w:rFonts w:ascii="Arial" w:hAnsi="Arial" w:cs="Arial"/>
          <w:b/>
          <w:sz w:val="24"/>
          <w:szCs w:val="24"/>
        </w:rPr>
        <w:t>Materials:</w:t>
      </w:r>
      <w:bookmarkStart w:id="0" w:name="_GoBack"/>
      <w:bookmarkEnd w:id="0"/>
    </w:p>
    <w:p w:rsidR="00E35EF8" w:rsidRPr="0046288C" w:rsidRDefault="00E35EF8" w:rsidP="0046288C">
      <w:pPr>
        <w:jc w:val="both"/>
        <w:rPr>
          <w:rFonts w:ascii="Arial" w:hAnsi="Arial" w:cs="Arial"/>
          <w:sz w:val="24"/>
          <w:szCs w:val="24"/>
        </w:rPr>
      </w:pPr>
    </w:p>
    <w:p w:rsidR="00E35EF8" w:rsidRPr="0046288C" w:rsidRDefault="00E35EF8" w:rsidP="0046288C">
      <w:pPr>
        <w:widowControl w:val="0"/>
        <w:tabs>
          <w:tab w:val="left" w:pos="0"/>
          <w:tab w:val="left" w:pos="1267"/>
          <w:tab w:val="left" w:pos="1886"/>
          <w:tab w:val="left" w:pos="2434"/>
          <w:tab w:val="left" w:pos="2880"/>
        </w:tabs>
        <w:jc w:val="both"/>
        <w:rPr>
          <w:rFonts w:ascii="Arial" w:hAnsi="Arial" w:cs="Arial"/>
          <w:strike/>
          <w:sz w:val="24"/>
          <w:szCs w:val="24"/>
        </w:rPr>
      </w:pPr>
      <w:r w:rsidRPr="0046288C">
        <w:rPr>
          <w:rFonts w:ascii="Arial" w:hAnsi="Arial" w:cs="Arial"/>
          <w:sz w:val="24"/>
          <w:szCs w:val="24"/>
        </w:rPr>
        <w:t xml:space="preserve">Precast reinforced concrete box sections shall be monolithic 4-sided sections and conform to the requirements of </w:t>
      </w:r>
      <w:r w:rsidR="002214C9" w:rsidRPr="0046288C">
        <w:rPr>
          <w:rFonts w:ascii="Arial" w:hAnsi="Arial" w:cs="Arial"/>
          <w:sz w:val="24"/>
          <w:szCs w:val="24"/>
        </w:rPr>
        <w:t>ASTM C1577</w:t>
      </w:r>
      <w:r w:rsidRPr="0046288C">
        <w:rPr>
          <w:rFonts w:ascii="Arial" w:hAnsi="Arial" w:cs="Arial"/>
          <w:sz w:val="24"/>
          <w:szCs w:val="24"/>
        </w:rPr>
        <w:t xml:space="preserve">. Alternate designs that differ in member sizes, strength and reinforcement will not be acceptable, unless specified herein.  </w:t>
      </w:r>
    </w:p>
    <w:p w:rsidR="00E35EF8" w:rsidRPr="0046288C" w:rsidRDefault="00E35EF8" w:rsidP="0046288C">
      <w:pPr>
        <w:widowControl w:val="0"/>
        <w:jc w:val="both"/>
        <w:rPr>
          <w:rFonts w:ascii="Arial" w:hAnsi="Arial" w:cs="Arial"/>
          <w:sz w:val="24"/>
          <w:szCs w:val="24"/>
        </w:rPr>
      </w:pPr>
    </w:p>
    <w:p w:rsidR="00E35EF8" w:rsidRPr="0046288C" w:rsidRDefault="00E35EF8" w:rsidP="0046288C">
      <w:pPr>
        <w:jc w:val="both"/>
        <w:rPr>
          <w:rFonts w:ascii="Arial" w:hAnsi="Arial" w:cs="Arial"/>
          <w:sz w:val="24"/>
          <w:szCs w:val="24"/>
        </w:rPr>
      </w:pPr>
      <w:r w:rsidRPr="0046288C">
        <w:rPr>
          <w:rFonts w:ascii="Arial" w:hAnsi="Arial" w:cs="Arial"/>
          <w:sz w:val="24"/>
          <w:szCs w:val="24"/>
        </w:rPr>
        <w:t xml:space="preserve">The </w:t>
      </w:r>
      <w:r w:rsidR="00633084" w:rsidRPr="0046288C">
        <w:rPr>
          <w:rFonts w:ascii="Arial" w:hAnsi="Arial" w:cs="Arial"/>
          <w:sz w:val="24"/>
          <w:szCs w:val="24"/>
        </w:rPr>
        <w:t xml:space="preserve">joint </w:t>
      </w:r>
      <w:r w:rsidRPr="0046288C">
        <w:rPr>
          <w:rFonts w:ascii="Arial" w:hAnsi="Arial" w:cs="Arial"/>
          <w:sz w:val="24"/>
          <w:szCs w:val="24"/>
        </w:rPr>
        <w:t xml:space="preserve">sealant material shall be a long lasting silicone, mastic, asphalt, tar or other material that is acceptable to the culvert manufacturer.  </w:t>
      </w:r>
      <w:r w:rsidR="00633084" w:rsidRPr="0046288C">
        <w:rPr>
          <w:rFonts w:ascii="Arial" w:hAnsi="Arial" w:cs="Arial"/>
          <w:sz w:val="24"/>
          <w:szCs w:val="24"/>
        </w:rPr>
        <w:t xml:space="preserve">Joint material shall conform to the requirements of ASTM C990. </w:t>
      </w:r>
      <w:r w:rsidRPr="0046288C">
        <w:rPr>
          <w:rFonts w:ascii="Arial" w:hAnsi="Arial" w:cs="Arial"/>
          <w:sz w:val="24"/>
          <w:szCs w:val="24"/>
        </w:rPr>
        <w:t>The contractor shall submit all joint sealer specifications to the Engineer for approval prior to construction.</w:t>
      </w:r>
    </w:p>
    <w:p w:rsidR="00E35EF8" w:rsidRPr="0046288C" w:rsidRDefault="00E35EF8" w:rsidP="0046288C">
      <w:pPr>
        <w:jc w:val="both"/>
        <w:rPr>
          <w:rFonts w:ascii="Arial" w:hAnsi="Arial" w:cs="Arial"/>
          <w:sz w:val="24"/>
          <w:szCs w:val="24"/>
        </w:rPr>
      </w:pPr>
    </w:p>
    <w:p w:rsidR="00E35EF8" w:rsidRPr="0046288C" w:rsidRDefault="00E35EF8" w:rsidP="0046288C">
      <w:pPr>
        <w:jc w:val="both"/>
        <w:rPr>
          <w:rFonts w:ascii="Arial" w:hAnsi="Arial" w:cs="Arial"/>
          <w:sz w:val="24"/>
          <w:szCs w:val="24"/>
        </w:rPr>
      </w:pPr>
      <w:r w:rsidRPr="0046288C">
        <w:rPr>
          <w:rFonts w:ascii="Arial" w:hAnsi="Arial" w:cs="Arial"/>
          <w:b/>
          <w:sz w:val="24"/>
          <w:szCs w:val="24"/>
        </w:rPr>
        <w:t>Design Requirements:</w:t>
      </w:r>
    </w:p>
    <w:p w:rsidR="00E35EF8" w:rsidRPr="0046288C" w:rsidRDefault="00E35EF8" w:rsidP="0046288C">
      <w:pPr>
        <w:jc w:val="both"/>
        <w:rPr>
          <w:rFonts w:ascii="Arial" w:hAnsi="Arial" w:cs="Arial"/>
          <w:sz w:val="24"/>
          <w:szCs w:val="24"/>
        </w:rPr>
      </w:pPr>
    </w:p>
    <w:p w:rsidR="00C532B2" w:rsidRPr="0046288C" w:rsidRDefault="00C532B2" w:rsidP="0046288C">
      <w:pPr>
        <w:jc w:val="both"/>
        <w:rPr>
          <w:rFonts w:ascii="Arial" w:hAnsi="Arial" w:cs="Arial"/>
          <w:sz w:val="24"/>
          <w:szCs w:val="24"/>
        </w:rPr>
      </w:pPr>
      <w:r w:rsidRPr="0046288C">
        <w:rPr>
          <w:rFonts w:ascii="Arial" w:hAnsi="Arial" w:cs="Arial"/>
          <w:sz w:val="24"/>
          <w:szCs w:val="24"/>
        </w:rPr>
        <w:t xml:space="preserve">Design for member sizes and spans shall be as shown on the plans.  </w:t>
      </w:r>
    </w:p>
    <w:p w:rsidR="00C532B2" w:rsidRPr="0046288C" w:rsidRDefault="00C532B2" w:rsidP="0046288C">
      <w:pPr>
        <w:jc w:val="both"/>
        <w:rPr>
          <w:rFonts w:ascii="Arial" w:hAnsi="Arial" w:cs="Arial"/>
          <w:sz w:val="24"/>
          <w:szCs w:val="24"/>
        </w:rPr>
      </w:pPr>
    </w:p>
    <w:p w:rsidR="00E35EF8" w:rsidRPr="0046288C" w:rsidRDefault="00E35EF8" w:rsidP="0046288C">
      <w:pPr>
        <w:jc w:val="both"/>
        <w:rPr>
          <w:rFonts w:ascii="Arial" w:hAnsi="Arial" w:cs="Arial"/>
          <w:sz w:val="24"/>
          <w:szCs w:val="24"/>
        </w:rPr>
      </w:pPr>
      <w:r w:rsidRPr="0046288C">
        <w:rPr>
          <w:rFonts w:ascii="Arial" w:hAnsi="Arial" w:cs="Arial"/>
          <w:sz w:val="24"/>
          <w:szCs w:val="24"/>
        </w:rPr>
        <w:t xml:space="preserve">Design for member sizes and spans not </w:t>
      </w:r>
      <w:r w:rsidR="004854BB" w:rsidRPr="0046288C">
        <w:rPr>
          <w:rFonts w:ascii="Arial" w:hAnsi="Arial" w:cs="Arial"/>
          <w:sz w:val="24"/>
          <w:szCs w:val="24"/>
        </w:rPr>
        <w:t>shown on</w:t>
      </w:r>
      <w:r w:rsidRPr="0046288C">
        <w:rPr>
          <w:rFonts w:ascii="Arial" w:hAnsi="Arial" w:cs="Arial"/>
          <w:sz w:val="24"/>
          <w:szCs w:val="24"/>
        </w:rPr>
        <w:t xml:space="preserve"> the plans, shall be designed and detailed per the applicable </w:t>
      </w:r>
      <w:r w:rsidR="002214C9" w:rsidRPr="0046288C">
        <w:rPr>
          <w:rFonts w:ascii="Arial" w:hAnsi="Arial" w:cs="Arial"/>
          <w:sz w:val="24"/>
          <w:szCs w:val="24"/>
        </w:rPr>
        <w:t xml:space="preserve">ASTM C1577 </w:t>
      </w:r>
      <w:r w:rsidRPr="0046288C">
        <w:rPr>
          <w:rFonts w:ascii="Arial" w:hAnsi="Arial" w:cs="Arial"/>
          <w:sz w:val="24"/>
          <w:szCs w:val="24"/>
        </w:rPr>
        <w:t xml:space="preserve">specification for governing fill height and live load.  </w:t>
      </w:r>
      <w:r w:rsidR="00C532B2" w:rsidRPr="0046288C">
        <w:rPr>
          <w:rFonts w:ascii="Arial" w:hAnsi="Arial" w:cs="Arial"/>
          <w:sz w:val="24"/>
          <w:szCs w:val="24"/>
        </w:rPr>
        <w:t>For designs not shown on the plans, the contractor shall submit to the Engineer c</w:t>
      </w:r>
      <w:r w:rsidRPr="0046288C">
        <w:rPr>
          <w:rFonts w:ascii="Arial" w:hAnsi="Arial" w:cs="Arial"/>
          <w:sz w:val="24"/>
          <w:szCs w:val="24"/>
        </w:rPr>
        <w:t xml:space="preserve">alculations </w:t>
      </w:r>
      <w:r w:rsidR="00CF60A3" w:rsidRPr="0046288C">
        <w:rPr>
          <w:rFonts w:ascii="Arial" w:hAnsi="Arial" w:cs="Arial"/>
          <w:sz w:val="24"/>
          <w:szCs w:val="24"/>
        </w:rPr>
        <w:t>signe</w:t>
      </w:r>
      <w:r w:rsidR="00C532B2" w:rsidRPr="0046288C">
        <w:rPr>
          <w:rFonts w:ascii="Arial" w:hAnsi="Arial" w:cs="Arial"/>
          <w:sz w:val="24"/>
          <w:szCs w:val="24"/>
        </w:rPr>
        <w:t>d and sealed</w:t>
      </w:r>
      <w:r w:rsidR="00CF60A3" w:rsidRPr="0046288C">
        <w:rPr>
          <w:rFonts w:ascii="Arial" w:hAnsi="Arial" w:cs="Arial"/>
          <w:sz w:val="24"/>
          <w:szCs w:val="24"/>
        </w:rPr>
        <w:t xml:space="preserve"> by a Professional Engineer </w:t>
      </w:r>
      <w:r w:rsidRPr="0046288C">
        <w:rPr>
          <w:rFonts w:ascii="Arial" w:hAnsi="Arial" w:cs="Arial"/>
          <w:sz w:val="24"/>
          <w:szCs w:val="24"/>
        </w:rPr>
        <w:t xml:space="preserve">meeting </w:t>
      </w:r>
      <w:r w:rsidR="00CF60A3" w:rsidRPr="0046288C">
        <w:rPr>
          <w:rFonts w:ascii="Arial" w:hAnsi="Arial" w:cs="Arial"/>
          <w:sz w:val="24"/>
          <w:szCs w:val="24"/>
        </w:rPr>
        <w:t xml:space="preserve">the </w:t>
      </w:r>
      <w:r w:rsidR="002214C9" w:rsidRPr="0046288C">
        <w:rPr>
          <w:rFonts w:ascii="Arial" w:hAnsi="Arial" w:cs="Arial"/>
          <w:sz w:val="24"/>
          <w:szCs w:val="24"/>
        </w:rPr>
        <w:t xml:space="preserve">requirements of </w:t>
      </w:r>
      <w:r w:rsidR="00CF60A3" w:rsidRPr="0046288C">
        <w:rPr>
          <w:rFonts w:ascii="Arial" w:hAnsi="Arial" w:cs="Arial"/>
          <w:sz w:val="24"/>
          <w:szCs w:val="24"/>
        </w:rPr>
        <w:t>the specifications</w:t>
      </w:r>
      <w:r w:rsidR="00C532B2" w:rsidRPr="0046288C">
        <w:rPr>
          <w:rFonts w:ascii="Arial" w:hAnsi="Arial" w:cs="Arial"/>
          <w:sz w:val="24"/>
          <w:szCs w:val="24"/>
        </w:rPr>
        <w:t xml:space="preserve"> for review and approval</w:t>
      </w:r>
      <w:r w:rsidRPr="0046288C">
        <w:rPr>
          <w:rFonts w:ascii="Arial" w:hAnsi="Arial" w:cs="Arial"/>
          <w:sz w:val="24"/>
          <w:szCs w:val="24"/>
        </w:rPr>
        <w:t xml:space="preserve">. The sealed </w:t>
      </w:r>
      <w:r w:rsidR="00CF60A3" w:rsidRPr="0046288C">
        <w:rPr>
          <w:rFonts w:ascii="Arial" w:hAnsi="Arial" w:cs="Arial"/>
          <w:sz w:val="24"/>
          <w:szCs w:val="24"/>
        </w:rPr>
        <w:t xml:space="preserve">and signed </w:t>
      </w:r>
      <w:r w:rsidRPr="0046288C">
        <w:rPr>
          <w:rFonts w:ascii="Arial" w:hAnsi="Arial" w:cs="Arial"/>
          <w:sz w:val="24"/>
          <w:szCs w:val="24"/>
        </w:rPr>
        <w:t>calculations shall accompany the shop drawing submittal.</w:t>
      </w:r>
    </w:p>
    <w:p w:rsidR="00E35EF8" w:rsidRPr="0046288C" w:rsidRDefault="00E35EF8" w:rsidP="0046288C">
      <w:pPr>
        <w:widowControl w:val="0"/>
        <w:tabs>
          <w:tab w:val="left" w:pos="0"/>
          <w:tab w:val="left" w:pos="1267"/>
          <w:tab w:val="left" w:pos="1886"/>
          <w:tab w:val="left" w:pos="2434"/>
          <w:tab w:val="left" w:pos="2880"/>
        </w:tabs>
        <w:jc w:val="both"/>
        <w:rPr>
          <w:rFonts w:ascii="Arial" w:hAnsi="Arial" w:cs="Arial"/>
          <w:sz w:val="24"/>
          <w:szCs w:val="24"/>
        </w:rPr>
      </w:pPr>
    </w:p>
    <w:p w:rsidR="00E35EF8" w:rsidRPr="0046288C" w:rsidRDefault="00E35EF8" w:rsidP="0046288C">
      <w:pPr>
        <w:jc w:val="both"/>
        <w:rPr>
          <w:rFonts w:ascii="Arial" w:hAnsi="Arial" w:cs="Arial"/>
          <w:sz w:val="24"/>
          <w:szCs w:val="24"/>
        </w:rPr>
      </w:pPr>
      <w:r w:rsidRPr="0046288C">
        <w:rPr>
          <w:rFonts w:ascii="Arial" w:hAnsi="Arial" w:cs="Arial"/>
          <w:b/>
          <w:sz w:val="24"/>
          <w:szCs w:val="24"/>
        </w:rPr>
        <w:t>Construction Requirements:</w:t>
      </w:r>
    </w:p>
    <w:p w:rsidR="00E35EF8" w:rsidRPr="0046288C" w:rsidRDefault="00E35EF8" w:rsidP="0046288C">
      <w:pPr>
        <w:jc w:val="both"/>
        <w:rPr>
          <w:rFonts w:ascii="Arial" w:hAnsi="Arial" w:cs="Arial"/>
          <w:sz w:val="24"/>
          <w:szCs w:val="24"/>
        </w:rPr>
      </w:pPr>
    </w:p>
    <w:p w:rsidR="008A53E9" w:rsidRPr="0046288C" w:rsidRDefault="008A53E9" w:rsidP="0046288C">
      <w:pPr>
        <w:widowControl w:val="0"/>
        <w:tabs>
          <w:tab w:val="left" w:pos="540"/>
          <w:tab w:val="left" w:pos="720"/>
          <w:tab w:val="left" w:pos="1267"/>
          <w:tab w:val="left" w:pos="1886"/>
          <w:tab w:val="left" w:pos="2434"/>
          <w:tab w:val="left" w:pos="2880"/>
        </w:tabs>
        <w:jc w:val="both"/>
        <w:rPr>
          <w:rFonts w:ascii="Arial" w:hAnsi="Arial" w:cs="Arial"/>
          <w:sz w:val="24"/>
          <w:szCs w:val="24"/>
        </w:rPr>
      </w:pPr>
      <w:r w:rsidRPr="0046288C">
        <w:rPr>
          <w:rFonts w:ascii="Arial" w:hAnsi="Arial" w:cs="Arial"/>
          <w:sz w:val="24"/>
          <w:szCs w:val="24"/>
        </w:rPr>
        <w:t xml:space="preserve">Each precast unit shall be clearly marked </w:t>
      </w:r>
      <w:r w:rsidR="00AA3D5D" w:rsidRPr="0046288C">
        <w:rPr>
          <w:rFonts w:ascii="Arial" w:hAnsi="Arial" w:cs="Arial"/>
          <w:sz w:val="24"/>
          <w:szCs w:val="24"/>
        </w:rPr>
        <w:t>on an inside face</w:t>
      </w:r>
      <w:r w:rsidRPr="0046288C">
        <w:rPr>
          <w:rFonts w:ascii="Arial" w:hAnsi="Arial" w:cs="Arial"/>
          <w:sz w:val="24"/>
          <w:szCs w:val="24"/>
        </w:rPr>
        <w:t>.</w:t>
      </w:r>
      <w:r w:rsidR="00AA3D5D" w:rsidRPr="0046288C">
        <w:rPr>
          <w:rFonts w:ascii="Arial" w:hAnsi="Arial" w:cs="Arial"/>
          <w:sz w:val="24"/>
          <w:szCs w:val="24"/>
        </w:rPr>
        <w:t xml:space="preserve"> The markings </w:t>
      </w:r>
      <w:r w:rsidR="003E44B4" w:rsidRPr="0046288C">
        <w:rPr>
          <w:rFonts w:ascii="Arial" w:hAnsi="Arial" w:cs="Arial"/>
          <w:sz w:val="24"/>
          <w:szCs w:val="24"/>
        </w:rPr>
        <w:t>shall show the manufacture date and</w:t>
      </w:r>
      <w:r w:rsidR="00AA3D5D" w:rsidRPr="0046288C">
        <w:rPr>
          <w:rFonts w:ascii="Arial" w:hAnsi="Arial" w:cs="Arial"/>
          <w:sz w:val="24"/>
          <w:szCs w:val="24"/>
        </w:rPr>
        <w:t xml:space="preserve"> the manufacturer’s name or symbol</w:t>
      </w:r>
      <w:r w:rsidR="00F472F6" w:rsidRPr="0046288C">
        <w:rPr>
          <w:rFonts w:ascii="Arial" w:hAnsi="Arial" w:cs="Arial"/>
          <w:sz w:val="24"/>
          <w:szCs w:val="24"/>
        </w:rPr>
        <w:t>. The top of each precast unit shall be clearly identified on either an inner or outer surface.</w:t>
      </w:r>
    </w:p>
    <w:p w:rsidR="008A53E9" w:rsidRPr="0046288C" w:rsidRDefault="008A53E9" w:rsidP="0046288C">
      <w:pPr>
        <w:widowControl w:val="0"/>
        <w:tabs>
          <w:tab w:val="left" w:pos="540"/>
          <w:tab w:val="left" w:pos="720"/>
          <w:tab w:val="left" w:pos="1267"/>
          <w:tab w:val="left" w:pos="1886"/>
          <w:tab w:val="left" w:pos="2434"/>
          <w:tab w:val="left" w:pos="2880"/>
        </w:tabs>
        <w:jc w:val="both"/>
        <w:rPr>
          <w:rFonts w:ascii="Arial" w:hAnsi="Arial" w:cs="Arial"/>
          <w:sz w:val="24"/>
          <w:szCs w:val="24"/>
        </w:rPr>
      </w:pPr>
    </w:p>
    <w:p w:rsidR="00F472F6" w:rsidRPr="0046288C" w:rsidRDefault="00E35EF8" w:rsidP="0046288C">
      <w:pPr>
        <w:widowControl w:val="0"/>
        <w:tabs>
          <w:tab w:val="left" w:pos="540"/>
          <w:tab w:val="left" w:pos="720"/>
          <w:tab w:val="left" w:pos="1267"/>
          <w:tab w:val="left" w:pos="1886"/>
          <w:tab w:val="left" w:pos="2434"/>
          <w:tab w:val="left" w:pos="2880"/>
        </w:tabs>
        <w:jc w:val="both"/>
        <w:rPr>
          <w:rFonts w:ascii="Arial" w:hAnsi="Arial" w:cs="Arial"/>
          <w:sz w:val="24"/>
          <w:szCs w:val="24"/>
        </w:rPr>
      </w:pPr>
      <w:r w:rsidRPr="0046288C">
        <w:rPr>
          <w:rFonts w:ascii="Arial" w:hAnsi="Arial" w:cs="Arial"/>
          <w:sz w:val="24"/>
          <w:szCs w:val="24"/>
        </w:rPr>
        <w:t>Precast reinforced concrete box culverts shall be i</w:t>
      </w:r>
      <w:r w:rsidR="003E44B4" w:rsidRPr="0046288C">
        <w:rPr>
          <w:rFonts w:ascii="Arial" w:hAnsi="Arial" w:cs="Arial"/>
          <w:sz w:val="24"/>
          <w:szCs w:val="24"/>
        </w:rPr>
        <w:t xml:space="preserve">nstalled in accordance with the </w:t>
      </w:r>
      <w:r w:rsidRPr="0046288C">
        <w:rPr>
          <w:rFonts w:ascii="Arial" w:hAnsi="Arial" w:cs="Arial"/>
          <w:sz w:val="24"/>
          <w:szCs w:val="24"/>
        </w:rPr>
        <w:t xml:space="preserve">requirements of </w:t>
      </w:r>
      <w:r w:rsidR="003E44B4" w:rsidRPr="0046288C">
        <w:rPr>
          <w:rFonts w:ascii="Arial" w:hAnsi="Arial" w:cs="Arial"/>
          <w:sz w:val="24"/>
          <w:szCs w:val="24"/>
        </w:rPr>
        <w:t xml:space="preserve">ASTM C1675 </w:t>
      </w:r>
      <w:r w:rsidRPr="0046288C">
        <w:rPr>
          <w:rFonts w:ascii="Arial" w:hAnsi="Arial" w:cs="Arial"/>
          <w:sz w:val="24"/>
          <w:szCs w:val="24"/>
        </w:rPr>
        <w:t xml:space="preserve">and the manufacturer’s recommendation. </w:t>
      </w:r>
    </w:p>
    <w:p w:rsidR="00F472F6" w:rsidRPr="0046288C" w:rsidRDefault="00F472F6" w:rsidP="0046288C">
      <w:pPr>
        <w:widowControl w:val="0"/>
        <w:tabs>
          <w:tab w:val="left" w:pos="540"/>
          <w:tab w:val="left" w:pos="720"/>
          <w:tab w:val="left" w:pos="1267"/>
          <w:tab w:val="left" w:pos="1886"/>
          <w:tab w:val="left" w:pos="2434"/>
          <w:tab w:val="left" w:pos="2880"/>
        </w:tabs>
        <w:jc w:val="both"/>
        <w:rPr>
          <w:rFonts w:ascii="Arial" w:hAnsi="Arial" w:cs="Arial"/>
          <w:sz w:val="24"/>
          <w:szCs w:val="24"/>
        </w:rPr>
      </w:pPr>
    </w:p>
    <w:p w:rsidR="00E35EF8" w:rsidRPr="0046288C" w:rsidRDefault="00F472F6" w:rsidP="0046288C">
      <w:pPr>
        <w:widowControl w:val="0"/>
        <w:tabs>
          <w:tab w:val="left" w:pos="540"/>
          <w:tab w:val="left" w:pos="720"/>
          <w:tab w:val="left" w:pos="1267"/>
          <w:tab w:val="left" w:pos="1886"/>
          <w:tab w:val="left" w:pos="2434"/>
          <w:tab w:val="left" w:pos="2880"/>
        </w:tabs>
        <w:jc w:val="both"/>
        <w:rPr>
          <w:rFonts w:ascii="Arial" w:hAnsi="Arial" w:cs="Arial"/>
          <w:sz w:val="24"/>
          <w:szCs w:val="24"/>
        </w:rPr>
      </w:pPr>
      <w:r w:rsidRPr="0046288C">
        <w:rPr>
          <w:rFonts w:ascii="Arial" w:hAnsi="Arial" w:cs="Arial"/>
          <w:sz w:val="24"/>
          <w:szCs w:val="24"/>
        </w:rPr>
        <w:t xml:space="preserve">Headwalls, wingwalls, and other special features shall be constructed using cast-in-place methods. </w:t>
      </w:r>
      <w:r w:rsidR="00A551D5" w:rsidRPr="0046288C">
        <w:rPr>
          <w:rFonts w:ascii="Arial" w:hAnsi="Arial" w:cs="Arial"/>
          <w:sz w:val="24"/>
          <w:szCs w:val="24"/>
        </w:rPr>
        <w:t>Precast headwalls, wingwalls, and cut-off walls will not be acceptable.</w:t>
      </w:r>
    </w:p>
    <w:p w:rsidR="00845185" w:rsidRPr="0046288C" w:rsidRDefault="00845185" w:rsidP="0046288C">
      <w:pPr>
        <w:widowControl w:val="0"/>
        <w:tabs>
          <w:tab w:val="left" w:pos="540"/>
          <w:tab w:val="left" w:pos="720"/>
          <w:tab w:val="left" w:pos="1267"/>
          <w:tab w:val="left" w:pos="1886"/>
          <w:tab w:val="left" w:pos="2434"/>
          <w:tab w:val="left" w:pos="2880"/>
        </w:tabs>
        <w:jc w:val="both"/>
        <w:rPr>
          <w:rFonts w:ascii="Arial" w:hAnsi="Arial" w:cs="Arial"/>
          <w:sz w:val="24"/>
          <w:szCs w:val="24"/>
        </w:rPr>
      </w:pPr>
    </w:p>
    <w:p w:rsidR="00E35EF8" w:rsidRPr="0046288C" w:rsidRDefault="00E35EF8" w:rsidP="0046288C">
      <w:pPr>
        <w:widowControl w:val="0"/>
        <w:tabs>
          <w:tab w:val="left" w:pos="540"/>
          <w:tab w:val="left" w:pos="720"/>
          <w:tab w:val="left" w:pos="1267"/>
          <w:tab w:val="left" w:pos="1886"/>
          <w:tab w:val="left" w:pos="2434"/>
          <w:tab w:val="left" w:pos="2880"/>
        </w:tabs>
        <w:jc w:val="both"/>
        <w:rPr>
          <w:rFonts w:ascii="Arial" w:hAnsi="Arial" w:cs="Arial"/>
          <w:sz w:val="24"/>
          <w:szCs w:val="24"/>
        </w:rPr>
      </w:pPr>
      <w:r w:rsidRPr="0046288C">
        <w:rPr>
          <w:rFonts w:ascii="Arial" w:hAnsi="Arial" w:cs="Arial"/>
          <w:sz w:val="24"/>
          <w:szCs w:val="24"/>
        </w:rPr>
        <w:t xml:space="preserve">A minimum of a 3 inch gap shall be provided between all adjacent precast units.  The gap shall be backfilled with </w:t>
      </w:r>
      <w:r w:rsidR="00E32DCB" w:rsidRPr="0046288C">
        <w:rPr>
          <w:rFonts w:ascii="Arial" w:hAnsi="Arial" w:cs="Arial"/>
          <w:sz w:val="24"/>
          <w:szCs w:val="24"/>
        </w:rPr>
        <w:t xml:space="preserve">cement-treated </w:t>
      </w:r>
      <w:r w:rsidRPr="0046288C">
        <w:rPr>
          <w:rFonts w:ascii="Arial" w:hAnsi="Arial" w:cs="Arial"/>
          <w:sz w:val="24"/>
          <w:szCs w:val="24"/>
        </w:rPr>
        <w:t xml:space="preserve">slurry backfill </w:t>
      </w:r>
      <w:r w:rsidR="00E32DCB" w:rsidRPr="0046288C">
        <w:rPr>
          <w:rFonts w:ascii="Arial" w:hAnsi="Arial" w:cs="Arial"/>
          <w:sz w:val="24"/>
          <w:szCs w:val="24"/>
        </w:rPr>
        <w:t>conforming to the requirements of Sub</w:t>
      </w:r>
      <w:r w:rsidRPr="0046288C">
        <w:rPr>
          <w:rFonts w:ascii="Arial" w:hAnsi="Arial" w:cs="Arial"/>
          <w:sz w:val="24"/>
          <w:szCs w:val="24"/>
        </w:rPr>
        <w:t>section</w:t>
      </w:r>
      <w:r w:rsidR="004854BB" w:rsidRPr="0046288C">
        <w:rPr>
          <w:rFonts w:ascii="Arial" w:hAnsi="Arial" w:cs="Arial"/>
          <w:sz w:val="24"/>
          <w:szCs w:val="24"/>
        </w:rPr>
        <w:t xml:space="preserve"> </w:t>
      </w:r>
      <w:r w:rsidR="00E32DCB" w:rsidRPr="0046288C">
        <w:rPr>
          <w:rFonts w:ascii="Arial" w:hAnsi="Arial" w:cs="Arial"/>
          <w:sz w:val="24"/>
          <w:szCs w:val="24"/>
        </w:rPr>
        <w:t>501-3.02(A</w:t>
      </w:r>
      <w:proofErr w:type="gramStart"/>
      <w:r w:rsidR="00E32DCB" w:rsidRPr="0046288C">
        <w:rPr>
          <w:rFonts w:ascii="Arial" w:hAnsi="Arial" w:cs="Arial"/>
          <w:sz w:val="24"/>
          <w:szCs w:val="24"/>
        </w:rPr>
        <w:t>)(</w:t>
      </w:r>
      <w:proofErr w:type="gramEnd"/>
      <w:r w:rsidR="00E32DCB" w:rsidRPr="0046288C">
        <w:rPr>
          <w:rFonts w:ascii="Arial" w:hAnsi="Arial" w:cs="Arial"/>
          <w:sz w:val="24"/>
          <w:szCs w:val="24"/>
        </w:rPr>
        <w:t xml:space="preserve">3) </w:t>
      </w:r>
      <w:r w:rsidR="00B045BF">
        <w:rPr>
          <w:rFonts w:ascii="Arial" w:hAnsi="Arial" w:cs="Arial"/>
          <w:sz w:val="24"/>
          <w:szCs w:val="24"/>
        </w:rPr>
        <w:t xml:space="preserve">of the specifications </w:t>
      </w:r>
      <w:r w:rsidR="00E32DCB" w:rsidRPr="0046288C">
        <w:rPr>
          <w:rFonts w:ascii="Arial" w:hAnsi="Arial" w:cs="Arial"/>
          <w:sz w:val="24"/>
          <w:szCs w:val="24"/>
        </w:rPr>
        <w:t>or non-shrink grout</w:t>
      </w:r>
      <w:r w:rsidR="00346A88" w:rsidRPr="0046288C">
        <w:rPr>
          <w:rFonts w:ascii="Arial" w:hAnsi="Arial" w:cs="Arial"/>
          <w:sz w:val="24"/>
          <w:szCs w:val="24"/>
        </w:rPr>
        <w:t xml:space="preserve"> listed on the </w:t>
      </w:r>
      <w:r w:rsidR="00346A88" w:rsidRPr="0046288C">
        <w:rPr>
          <w:rFonts w:ascii="Arial" w:hAnsi="Arial" w:cs="Arial"/>
          <w:sz w:val="24"/>
          <w:szCs w:val="24"/>
        </w:rPr>
        <w:lastRenderedPageBreak/>
        <w:t>Department’s Approved Product List (APL)</w:t>
      </w:r>
      <w:r w:rsidRPr="0046288C">
        <w:rPr>
          <w:rFonts w:ascii="Arial" w:hAnsi="Arial" w:cs="Arial"/>
          <w:sz w:val="24"/>
          <w:szCs w:val="24"/>
        </w:rPr>
        <w:t xml:space="preserve">.  </w:t>
      </w:r>
    </w:p>
    <w:p w:rsidR="00A551D5" w:rsidRPr="0046288C" w:rsidRDefault="00A551D5" w:rsidP="0046288C">
      <w:pPr>
        <w:widowControl w:val="0"/>
        <w:tabs>
          <w:tab w:val="left" w:pos="540"/>
          <w:tab w:val="left" w:pos="720"/>
          <w:tab w:val="left" w:pos="1267"/>
          <w:tab w:val="left" w:pos="1886"/>
          <w:tab w:val="left" w:pos="2434"/>
          <w:tab w:val="left" w:pos="2880"/>
        </w:tabs>
        <w:jc w:val="both"/>
        <w:rPr>
          <w:rFonts w:ascii="Arial" w:hAnsi="Arial" w:cs="Arial"/>
          <w:sz w:val="24"/>
          <w:szCs w:val="24"/>
        </w:rPr>
      </w:pPr>
    </w:p>
    <w:p w:rsidR="00E35EF8" w:rsidRPr="0046288C" w:rsidRDefault="00E35EF8" w:rsidP="0046288C">
      <w:pPr>
        <w:widowControl w:val="0"/>
        <w:tabs>
          <w:tab w:val="left" w:pos="540"/>
          <w:tab w:val="left" w:pos="720"/>
          <w:tab w:val="left" w:pos="1267"/>
          <w:tab w:val="left" w:pos="1886"/>
          <w:tab w:val="left" w:pos="2434"/>
          <w:tab w:val="left" w:pos="2880"/>
        </w:tabs>
        <w:jc w:val="both"/>
        <w:rPr>
          <w:rFonts w:ascii="Arial" w:hAnsi="Arial" w:cs="Arial"/>
          <w:sz w:val="24"/>
          <w:szCs w:val="24"/>
        </w:rPr>
      </w:pPr>
      <w:r w:rsidRPr="0046288C">
        <w:rPr>
          <w:rFonts w:ascii="Arial" w:hAnsi="Arial" w:cs="Arial"/>
          <w:sz w:val="24"/>
          <w:szCs w:val="24"/>
        </w:rPr>
        <w:t>Temporary shoring may be required and shall be provided in accordance with S</w:t>
      </w:r>
      <w:r w:rsidR="006F7776" w:rsidRPr="0046288C">
        <w:rPr>
          <w:rFonts w:ascii="Arial" w:hAnsi="Arial" w:cs="Arial"/>
          <w:sz w:val="24"/>
          <w:szCs w:val="24"/>
        </w:rPr>
        <w:t>ubs</w:t>
      </w:r>
      <w:r w:rsidRPr="0046288C">
        <w:rPr>
          <w:rFonts w:ascii="Arial" w:hAnsi="Arial" w:cs="Arial"/>
          <w:sz w:val="24"/>
          <w:szCs w:val="24"/>
        </w:rPr>
        <w:t xml:space="preserve">ection 105 of the Specifications.  The cost of shoring shall be included in the contract unit price of the precast reinforced concrete box culvert item. </w:t>
      </w:r>
    </w:p>
    <w:p w:rsidR="00E35EF8" w:rsidRPr="0046288C" w:rsidRDefault="00E35EF8" w:rsidP="0046288C">
      <w:pPr>
        <w:widowControl w:val="0"/>
        <w:tabs>
          <w:tab w:val="left" w:pos="720"/>
          <w:tab w:val="left" w:pos="1267"/>
          <w:tab w:val="left" w:pos="1886"/>
          <w:tab w:val="left" w:pos="2434"/>
          <w:tab w:val="left" w:pos="2880"/>
        </w:tabs>
        <w:jc w:val="both"/>
        <w:rPr>
          <w:rFonts w:ascii="Arial" w:hAnsi="Arial" w:cs="Arial"/>
          <w:sz w:val="24"/>
          <w:szCs w:val="24"/>
        </w:rPr>
      </w:pPr>
    </w:p>
    <w:p w:rsidR="00E35EF8" w:rsidRPr="0046288C" w:rsidRDefault="002A7722" w:rsidP="0046288C">
      <w:pPr>
        <w:widowControl w:val="0"/>
        <w:tabs>
          <w:tab w:val="left" w:pos="0"/>
          <w:tab w:val="left" w:pos="1267"/>
          <w:tab w:val="left" w:pos="1886"/>
          <w:tab w:val="left" w:pos="2434"/>
          <w:tab w:val="left" w:pos="2880"/>
        </w:tabs>
        <w:jc w:val="both"/>
        <w:rPr>
          <w:rFonts w:ascii="Arial" w:hAnsi="Arial" w:cs="Arial"/>
          <w:sz w:val="24"/>
          <w:szCs w:val="24"/>
        </w:rPr>
      </w:pPr>
      <w:r w:rsidRPr="0046288C">
        <w:rPr>
          <w:rFonts w:ascii="Arial" w:hAnsi="Arial" w:cs="Arial"/>
          <w:sz w:val="24"/>
          <w:szCs w:val="24"/>
        </w:rPr>
        <w:t xml:space="preserve">The foundation underneath the leveling course </w:t>
      </w:r>
      <w:r w:rsidR="00E35EF8" w:rsidRPr="0046288C">
        <w:rPr>
          <w:rFonts w:ascii="Arial" w:hAnsi="Arial" w:cs="Arial"/>
          <w:sz w:val="24"/>
          <w:szCs w:val="24"/>
        </w:rPr>
        <w:t>shall be prepared in accordance with Subsection 501-3.01</w:t>
      </w:r>
      <w:r w:rsidR="00B045BF">
        <w:rPr>
          <w:rFonts w:ascii="Arial" w:hAnsi="Arial" w:cs="Arial"/>
          <w:sz w:val="24"/>
          <w:szCs w:val="24"/>
        </w:rPr>
        <w:t xml:space="preserve"> of the specifications</w:t>
      </w:r>
      <w:r w:rsidR="00E35EF8" w:rsidRPr="0046288C">
        <w:rPr>
          <w:rFonts w:ascii="Arial" w:hAnsi="Arial" w:cs="Arial"/>
          <w:sz w:val="24"/>
          <w:szCs w:val="24"/>
        </w:rPr>
        <w:t>.</w:t>
      </w:r>
    </w:p>
    <w:p w:rsidR="00F472F6" w:rsidRPr="0046288C" w:rsidRDefault="00F472F6" w:rsidP="0046288C">
      <w:pPr>
        <w:widowControl w:val="0"/>
        <w:tabs>
          <w:tab w:val="left" w:pos="0"/>
          <w:tab w:val="left" w:pos="1267"/>
          <w:tab w:val="left" w:pos="1886"/>
          <w:tab w:val="left" w:pos="2434"/>
          <w:tab w:val="left" w:pos="2880"/>
        </w:tabs>
        <w:jc w:val="both"/>
        <w:rPr>
          <w:rFonts w:ascii="Arial" w:hAnsi="Arial" w:cs="Arial"/>
          <w:sz w:val="24"/>
          <w:szCs w:val="24"/>
        </w:rPr>
      </w:pPr>
    </w:p>
    <w:p w:rsidR="00921654" w:rsidRPr="0046288C" w:rsidRDefault="00921654" w:rsidP="0046288C">
      <w:pPr>
        <w:widowControl w:val="0"/>
        <w:tabs>
          <w:tab w:val="left" w:pos="0"/>
          <w:tab w:val="left" w:pos="1267"/>
          <w:tab w:val="left" w:pos="1886"/>
          <w:tab w:val="left" w:pos="2434"/>
          <w:tab w:val="left" w:pos="2880"/>
        </w:tabs>
        <w:jc w:val="both"/>
        <w:rPr>
          <w:rFonts w:ascii="Arial" w:hAnsi="Arial" w:cs="Arial"/>
          <w:sz w:val="24"/>
          <w:szCs w:val="24"/>
        </w:rPr>
      </w:pPr>
      <w:r w:rsidRPr="0046288C">
        <w:rPr>
          <w:rFonts w:ascii="Arial" w:hAnsi="Arial" w:cs="Arial"/>
          <w:sz w:val="24"/>
          <w:szCs w:val="24"/>
        </w:rPr>
        <w:t xml:space="preserve">A minimum 6” leveling course </w:t>
      </w:r>
      <w:r w:rsidR="00E35EF8" w:rsidRPr="0046288C">
        <w:rPr>
          <w:rFonts w:ascii="Arial" w:hAnsi="Arial" w:cs="Arial"/>
          <w:sz w:val="24"/>
          <w:szCs w:val="24"/>
        </w:rPr>
        <w:t>shall be</w:t>
      </w:r>
      <w:r w:rsidRPr="0046288C">
        <w:rPr>
          <w:rFonts w:ascii="Arial" w:hAnsi="Arial" w:cs="Arial"/>
          <w:sz w:val="24"/>
          <w:szCs w:val="24"/>
        </w:rPr>
        <w:t xml:space="preserve"> constructed</w:t>
      </w:r>
      <w:r w:rsidR="00E5520F" w:rsidRPr="0046288C">
        <w:rPr>
          <w:rFonts w:ascii="Arial" w:hAnsi="Arial" w:cs="Arial"/>
          <w:sz w:val="24"/>
          <w:szCs w:val="24"/>
        </w:rPr>
        <w:t xml:space="preserve"> directly below the culverts and extending 12” on both sides of the </w:t>
      </w:r>
      <w:r w:rsidR="00845185" w:rsidRPr="0046288C">
        <w:rPr>
          <w:rFonts w:ascii="Arial" w:hAnsi="Arial" w:cs="Arial"/>
          <w:sz w:val="24"/>
          <w:szCs w:val="24"/>
        </w:rPr>
        <w:t xml:space="preserve">exterior </w:t>
      </w:r>
      <w:r w:rsidR="00E5520F" w:rsidRPr="0046288C">
        <w:rPr>
          <w:rFonts w:ascii="Arial" w:hAnsi="Arial" w:cs="Arial"/>
          <w:sz w:val="24"/>
          <w:szCs w:val="24"/>
        </w:rPr>
        <w:t>culvert</w:t>
      </w:r>
      <w:r w:rsidR="00845185" w:rsidRPr="0046288C">
        <w:rPr>
          <w:rFonts w:ascii="Arial" w:hAnsi="Arial" w:cs="Arial"/>
          <w:sz w:val="24"/>
          <w:szCs w:val="24"/>
        </w:rPr>
        <w:t>s</w:t>
      </w:r>
      <w:r w:rsidRPr="0046288C">
        <w:rPr>
          <w:rFonts w:ascii="Arial" w:hAnsi="Arial" w:cs="Arial"/>
          <w:sz w:val="24"/>
          <w:szCs w:val="24"/>
        </w:rPr>
        <w:t xml:space="preserve">. The leveling course material </w:t>
      </w:r>
      <w:r w:rsidR="00E5520F" w:rsidRPr="0046288C">
        <w:rPr>
          <w:rFonts w:ascii="Arial" w:hAnsi="Arial" w:cs="Arial"/>
          <w:sz w:val="24"/>
          <w:szCs w:val="24"/>
        </w:rPr>
        <w:t>shall be granular, with 100 percent passing a 3/8 inch sieve and not more than 10 percent passing a No. 200 sieve.</w:t>
      </w:r>
    </w:p>
    <w:p w:rsidR="00921654" w:rsidRPr="0046288C" w:rsidRDefault="00921654" w:rsidP="0046288C">
      <w:pPr>
        <w:widowControl w:val="0"/>
        <w:tabs>
          <w:tab w:val="left" w:pos="0"/>
          <w:tab w:val="left" w:pos="1267"/>
          <w:tab w:val="left" w:pos="1886"/>
          <w:tab w:val="left" w:pos="2434"/>
          <w:tab w:val="left" w:pos="2880"/>
        </w:tabs>
        <w:jc w:val="both"/>
        <w:rPr>
          <w:rFonts w:ascii="Arial" w:hAnsi="Arial" w:cs="Arial"/>
          <w:sz w:val="24"/>
          <w:szCs w:val="24"/>
        </w:rPr>
      </w:pPr>
    </w:p>
    <w:p w:rsidR="00E35EF8" w:rsidRPr="0046288C" w:rsidRDefault="00E35EF8" w:rsidP="0046288C">
      <w:pPr>
        <w:widowControl w:val="0"/>
        <w:tabs>
          <w:tab w:val="left" w:pos="720"/>
          <w:tab w:val="left" w:pos="1267"/>
          <w:tab w:val="left" w:pos="1886"/>
          <w:tab w:val="left" w:pos="2434"/>
          <w:tab w:val="left" w:pos="2880"/>
        </w:tabs>
        <w:jc w:val="both"/>
        <w:rPr>
          <w:rFonts w:ascii="Arial" w:hAnsi="Arial" w:cs="Arial"/>
          <w:sz w:val="24"/>
          <w:szCs w:val="24"/>
        </w:rPr>
      </w:pPr>
      <w:r w:rsidRPr="0046288C">
        <w:rPr>
          <w:rFonts w:ascii="Arial" w:hAnsi="Arial" w:cs="Arial"/>
          <w:sz w:val="24"/>
          <w:szCs w:val="24"/>
        </w:rPr>
        <w:t>Backfilling and compacting shall conform to the requirements of Subsection 501-3.04</w:t>
      </w:r>
      <w:r w:rsidR="00B045BF">
        <w:rPr>
          <w:rFonts w:ascii="Arial" w:hAnsi="Arial" w:cs="Arial"/>
          <w:sz w:val="24"/>
          <w:szCs w:val="24"/>
        </w:rPr>
        <w:t xml:space="preserve"> of the specifications</w:t>
      </w:r>
      <w:r w:rsidRPr="0046288C">
        <w:rPr>
          <w:rFonts w:ascii="Arial" w:hAnsi="Arial" w:cs="Arial"/>
          <w:sz w:val="24"/>
          <w:szCs w:val="24"/>
        </w:rPr>
        <w:t>.</w:t>
      </w:r>
      <w:r w:rsidR="00E5520F" w:rsidRPr="0046288C">
        <w:rPr>
          <w:rFonts w:ascii="Arial" w:hAnsi="Arial" w:cs="Arial"/>
          <w:sz w:val="24"/>
          <w:szCs w:val="24"/>
        </w:rPr>
        <w:t xml:space="preserve">  </w:t>
      </w:r>
    </w:p>
    <w:p w:rsidR="00E35EF8" w:rsidRPr="0046288C" w:rsidRDefault="00E35EF8" w:rsidP="0046288C">
      <w:pPr>
        <w:widowControl w:val="0"/>
        <w:tabs>
          <w:tab w:val="left" w:pos="720"/>
          <w:tab w:val="left" w:pos="1267"/>
          <w:tab w:val="left" w:pos="1886"/>
          <w:tab w:val="left" w:pos="2434"/>
          <w:tab w:val="left" w:pos="2880"/>
        </w:tabs>
        <w:jc w:val="both"/>
        <w:rPr>
          <w:rFonts w:ascii="Arial" w:hAnsi="Arial" w:cs="Arial"/>
          <w:sz w:val="24"/>
          <w:szCs w:val="24"/>
        </w:rPr>
      </w:pPr>
    </w:p>
    <w:p w:rsidR="00530F10" w:rsidRPr="0046288C" w:rsidRDefault="00E35EF8" w:rsidP="0046288C">
      <w:pPr>
        <w:jc w:val="both"/>
        <w:rPr>
          <w:rFonts w:ascii="Arial" w:hAnsi="Arial" w:cs="Arial"/>
          <w:sz w:val="24"/>
          <w:szCs w:val="24"/>
        </w:rPr>
      </w:pPr>
      <w:r w:rsidRPr="0046288C">
        <w:rPr>
          <w:rFonts w:ascii="Arial" w:hAnsi="Arial" w:cs="Arial"/>
          <w:sz w:val="24"/>
          <w:szCs w:val="24"/>
        </w:rPr>
        <w:t>Structural excavation and backfill shall be per Subsection 203-5</w:t>
      </w:r>
      <w:r w:rsidR="00B045BF">
        <w:rPr>
          <w:rFonts w:ascii="Arial" w:hAnsi="Arial" w:cs="Arial"/>
          <w:sz w:val="24"/>
          <w:szCs w:val="24"/>
        </w:rPr>
        <w:t xml:space="preserve"> of the specifications</w:t>
      </w:r>
      <w:r w:rsidRPr="0046288C">
        <w:rPr>
          <w:rFonts w:ascii="Arial" w:hAnsi="Arial" w:cs="Arial"/>
          <w:sz w:val="24"/>
          <w:szCs w:val="24"/>
        </w:rPr>
        <w:t xml:space="preserve">.  </w:t>
      </w:r>
    </w:p>
    <w:p w:rsidR="00530F10" w:rsidRPr="0046288C" w:rsidRDefault="00530F10" w:rsidP="0046288C">
      <w:pPr>
        <w:jc w:val="both"/>
        <w:rPr>
          <w:rFonts w:ascii="Arial" w:hAnsi="Arial" w:cs="Arial"/>
          <w:sz w:val="24"/>
          <w:szCs w:val="24"/>
        </w:rPr>
      </w:pPr>
    </w:p>
    <w:p w:rsidR="00E35EF8" w:rsidRPr="0046288C" w:rsidRDefault="00E35EF8" w:rsidP="0046288C">
      <w:pPr>
        <w:jc w:val="both"/>
        <w:rPr>
          <w:rFonts w:ascii="Arial" w:hAnsi="Arial" w:cs="Arial"/>
          <w:sz w:val="24"/>
          <w:szCs w:val="24"/>
        </w:rPr>
      </w:pPr>
      <w:r w:rsidRPr="0046288C">
        <w:rPr>
          <w:rFonts w:ascii="Arial" w:hAnsi="Arial" w:cs="Arial"/>
          <w:sz w:val="24"/>
          <w:szCs w:val="24"/>
        </w:rPr>
        <w:t>A 2</w:t>
      </w:r>
      <w:r w:rsidR="00861C57" w:rsidRPr="0046288C">
        <w:rPr>
          <w:rFonts w:ascii="Arial" w:hAnsi="Arial" w:cs="Arial"/>
          <w:sz w:val="24"/>
          <w:szCs w:val="24"/>
        </w:rPr>
        <w:t xml:space="preserve"> foot</w:t>
      </w:r>
      <w:r w:rsidRPr="0046288C">
        <w:rPr>
          <w:rFonts w:ascii="Arial" w:hAnsi="Arial" w:cs="Arial"/>
          <w:sz w:val="24"/>
          <w:szCs w:val="24"/>
        </w:rPr>
        <w:t xml:space="preserve"> </w:t>
      </w:r>
      <w:r w:rsidR="00530F10" w:rsidRPr="0046288C">
        <w:rPr>
          <w:rFonts w:ascii="Arial" w:hAnsi="Arial" w:cs="Arial"/>
          <w:sz w:val="24"/>
          <w:szCs w:val="24"/>
        </w:rPr>
        <w:t xml:space="preserve">minimum width </w:t>
      </w:r>
      <w:r w:rsidRPr="0046288C">
        <w:rPr>
          <w:rFonts w:ascii="Arial" w:hAnsi="Arial" w:cs="Arial"/>
          <w:sz w:val="24"/>
          <w:szCs w:val="24"/>
        </w:rPr>
        <w:t xml:space="preserve">wide strip of geocomposite wall drain fabric shall be </w:t>
      </w:r>
      <w:r w:rsidR="00530F10" w:rsidRPr="0046288C">
        <w:rPr>
          <w:rFonts w:ascii="Arial" w:hAnsi="Arial" w:cs="Arial"/>
          <w:sz w:val="24"/>
          <w:szCs w:val="24"/>
        </w:rPr>
        <w:t xml:space="preserve">securely placed </w:t>
      </w:r>
      <w:r w:rsidRPr="0046288C">
        <w:rPr>
          <w:rFonts w:ascii="Arial" w:hAnsi="Arial" w:cs="Arial"/>
          <w:sz w:val="24"/>
          <w:szCs w:val="24"/>
        </w:rPr>
        <w:t>and centered over all joints in the walls and top slab.</w:t>
      </w:r>
      <w:r w:rsidR="00530F10" w:rsidRPr="0046288C">
        <w:rPr>
          <w:rFonts w:ascii="Arial" w:hAnsi="Arial" w:cs="Arial"/>
          <w:sz w:val="24"/>
          <w:szCs w:val="24"/>
        </w:rPr>
        <w:t xml:space="preserve"> The geocomposite wall drain fabric length shall be sufficient to ensure a minimum overlap of 24 inches, with the fabric extending a minimum of 12 inches beyond each side of the joint. The fabric shall be tightly secured against the box culvert </w:t>
      </w:r>
      <w:r w:rsidR="00532A60" w:rsidRPr="0046288C">
        <w:rPr>
          <w:rFonts w:ascii="Arial" w:hAnsi="Arial" w:cs="Arial"/>
          <w:sz w:val="24"/>
          <w:szCs w:val="24"/>
        </w:rPr>
        <w:t xml:space="preserve">with metal or plastic strapping. </w:t>
      </w:r>
    </w:p>
    <w:p w:rsidR="00E35EF8" w:rsidRPr="0046288C" w:rsidRDefault="00E35EF8" w:rsidP="0046288C">
      <w:pPr>
        <w:jc w:val="both"/>
        <w:rPr>
          <w:rFonts w:ascii="Arial" w:hAnsi="Arial" w:cs="Arial"/>
          <w:sz w:val="24"/>
          <w:szCs w:val="24"/>
        </w:rPr>
      </w:pPr>
    </w:p>
    <w:p w:rsidR="00E35EF8" w:rsidRPr="0046288C" w:rsidRDefault="00E35EF8" w:rsidP="0046288C">
      <w:pPr>
        <w:jc w:val="both"/>
        <w:rPr>
          <w:rFonts w:ascii="Arial" w:hAnsi="Arial" w:cs="Arial"/>
          <w:b/>
          <w:sz w:val="24"/>
          <w:szCs w:val="24"/>
        </w:rPr>
      </w:pPr>
      <w:r w:rsidRPr="0046288C">
        <w:rPr>
          <w:rFonts w:ascii="Arial" w:hAnsi="Arial" w:cs="Arial"/>
          <w:b/>
          <w:sz w:val="24"/>
          <w:szCs w:val="24"/>
        </w:rPr>
        <w:t>Shop Drawing Submittal:</w:t>
      </w:r>
    </w:p>
    <w:p w:rsidR="00E35EF8" w:rsidRPr="0046288C" w:rsidRDefault="00E35EF8" w:rsidP="0046288C">
      <w:pPr>
        <w:jc w:val="both"/>
        <w:rPr>
          <w:rFonts w:ascii="Arial" w:hAnsi="Arial" w:cs="Arial"/>
          <w:sz w:val="24"/>
          <w:szCs w:val="24"/>
        </w:rPr>
      </w:pPr>
    </w:p>
    <w:p w:rsidR="00E35EF8" w:rsidRPr="0046288C" w:rsidRDefault="00E35EF8" w:rsidP="0046288C">
      <w:pPr>
        <w:jc w:val="both"/>
        <w:rPr>
          <w:rFonts w:ascii="Arial" w:hAnsi="Arial" w:cs="Arial"/>
          <w:sz w:val="24"/>
          <w:szCs w:val="24"/>
        </w:rPr>
      </w:pPr>
      <w:r w:rsidRPr="0046288C">
        <w:rPr>
          <w:rFonts w:ascii="Arial" w:hAnsi="Arial" w:cs="Arial"/>
          <w:sz w:val="24"/>
          <w:szCs w:val="24"/>
        </w:rPr>
        <w:t>The contractor shall submit shop drawings for precast box culvert sections and shall include details of connections to cast-in-place elements, such as wingwalls, cut-off-walls and headwalls.  Additional reinforcement as required in the plans shall be included.  Optional use of mechanical connections shall be designated on the shop drawings and meet the requirements of Subsection 605-3.02</w:t>
      </w:r>
      <w:r w:rsidR="00B045BF">
        <w:rPr>
          <w:rFonts w:ascii="Arial" w:hAnsi="Arial" w:cs="Arial"/>
          <w:sz w:val="24"/>
          <w:szCs w:val="24"/>
        </w:rPr>
        <w:t xml:space="preserve"> of the specifications</w:t>
      </w:r>
      <w:r w:rsidRPr="0046288C">
        <w:rPr>
          <w:rFonts w:ascii="Arial" w:hAnsi="Arial" w:cs="Arial"/>
          <w:sz w:val="24"/>
          <w:szCs w:val="24"/>
        </w:rPr>
        <w:t xml:space="preserve">.  Shop drawing submittals shall be provided in accordance with Section 105 of the </w:t>
      </w:r>
      <w:r w:rsidR="00B045BF">
        <w:rPr>
          <w:rFonts w:ascii="Arial" w:hAnsi="Arial" w:cs="Arial"/>
          <w:sz w:val="24"/>
          <w:szCs w:val="24"/>
        </w:rPr>
        <w:t>s</w:t>
      </w:r>
      <w:r w:rsidRPr="0046288C">
        <w:rPr>
          <w:rFonts w:ascii="Arial" w:hAnsi="Arial" w:cs="Arial"/>
          <w:sz w:val="24"/>
          <w:szCs w:val="24"/>
        </w:rPr>
        <w:t xml:space="preserve">pecifications.  The submittal shall include a letter </w:t>
      </w:r>
      <w:r w:rsidR="00D71F00" w:rsidRPr="0046288C">
        <w:rPr>
          <w:rFonts w:ascii="Arial" w:hAnsi="Arial" w:cs="Arial"/>
          <w:sz w:val="24"/>
          <w:szCs w:val="24"/>
        </w:rPr>
        <w:t xml:space="preserve">signed and sealed by a Professional </w:t>
      </w:r>
      <w:r w:rsidR="004854BB" w:rsidRPr="0046288C">
        <w:rPr>
          <w:rFonts w:ascii="Arial" w:hAnsi="Arial" w:cs="Arial"/>
          <w:sz w:val="24"/>
          <w:szCs w:val="24"/>
        </w:rPr>
        <w:t>Engineer, which</w:t>
      </w:r>
      <w:r w:rsidRPr="0046288C">
        <w:rPr>
          <w:rFonts w:ascii="Arial" w:hAnsi="Arial" w:cs="Arial"/>
          <w:sz w:val="24"/>
          <w:szCs w:val="24"/>
        </w:rPr>
        <w:t xml:space="preserve"> states the selected precast box culvert meets the design parameters of live load and fill height, per </w:t>
      </w:r>
      <w:r w:rsidR="00D71F00" w:rsidRPr="0046288C">
        <w:rPr>
          <w:rFonts w:ascii="Arial" w:hAnsi="Arial" w:cs="Arial"/>
          <w:sz w:val="24"/>
          <w:szCs w:val="24"/>
        </w:rPr>
        <w:t xml:space="preserve">ASTM C1577 </w:t>
      </w:r>
      <w:r w:rsidRPr="0046288C">
        <w:rPr>
          <w:rFonts w:ascii="Arial" w:hAnsi="Arial" w:cs="Arial"/>
          <w:sz w:val="24"/>
          <w:szCs w:val="24"/>
        </w:rPr>
        <w:t>for the specific box culvert site.</w:t>
      </w:r>
    </w:p>
    <w:p w:rsidR="00E35EF8" w:rsidRPr="0046288C" w:rsidRDefault="00E35EF8" w:rsidP="0046288C">
      <w:pPr>
        <w:jc w:val="both"/>
        <w:rPr>
          <w:rFonts w:ascii="Arial" w:hAnsi="Arial" w:cs="Arial"/>
          <w:sz w:val="24"/>
          <w:szCs w:val="24"/>
        </w:rPr>
      </w:pPr>
    </w:p>
    <w:p w:rsidR="00E35EF8" w:rsidRPr="0046288C" w:rsidRDefault="00E35EF8" w:rsidP="0046288C">
      <w:pPr>
        <w:jc w:val="both"/>
        <w:rPr>
          <w:rFonts w:ascii="Arial" w:hAnsi="Arial" w:cs="Arial"/>
          <w:b/>
          <w:sz w:val="24"/>
          <w:szCs w:val="24"/>
        </w:rPr>
      </w:pPr>
      <w:r w:rsidRPr="0046288C">
        <w:rPr>
          <w:rFonts w:ascii="Arial" w:hAnsi="Arial" w:cs="Arial"/>
          <w:b/>
          <w:sz w:val="24"/>
          <w:szCs w:val="24"/>
        </w:rPr>
        <w:t>Certifications and Inspection:</w:t>
      </w:r>
    </w:p>
    <w:p w:rsidR="00E35EF8" w:rsidRPr="0046288C" w:rsidRDefault="00E35EF8" w:rsidP="0046288C">
      <w:pPr>
        <w:jc w:val="both"/>
        <w:rPr>
          <w:rFonts w:ascii="Arial" w:hAnsi="Arial" w:cs="Arial"/>
          <w:sz w:val="24"/>
          <w:szCs w:val="24"/>
        </w:rPr>
      </w:pPr>
    </w:p>
    <w:p w:rsidR="00E35EF8" w:rsidRPr="0046288C" w:rsidRDefault="00E35EF8" w:rsidP="0046288C">
      <w:pPr>
        <w:jc w:val="both"/>
        <w:rPr>
          <w:rFonts w:ascii="Arial" w:hAnsi="Arial" w:cs="Arial"/>
          <w:sz w:val="24"/>
          <w:szCs w:val="24"/>
        </w:rPr>
      </w:pPr>
      <w:r w:rsidRPr="0046288C">
        <w:rPr>
          <w:rFonts w:ascii="Arial" w:hAnsi="Arial" w:cs="Arial"/>
          <w:sz w:val="24"/>
          <w:szCs w:val="24"/>
        </w:rPr>
        <w:t>Precast elements shall be fabricated at a National Precast Concrete Association (NPCA), American Concrete Pipe Association (ACPA) or Precast/Prestressed Concrete Institute (PCI) certified plant. The fabricator shall submit certification for their respective association to the Engineer prior to fabrication.  The Department shall be notified a minimum of 2 weeks prior to precast box fabrication to allow for inspection of precast box manufacturing.</w:t>
      </w:r>
    </w:p>
    <w:p w:rsidR="00E35EF8" w:rsidRPr="0046288C" w:rsidRDefault="00E35EF8" w:rsidP="0046288C">
      <w:pPr>
        <w:jc w:val="both"/>
        <w:rPr>
          <w:rFonts w:ascii="Arial" w:hAnsi="Arial" w:cs="Arial"/>
          <w:sz w:val="24"/>
          <w:szCs w:val="24"/>
        </w:rPr>
      </w:pPr>
    </w:p>
    <w:p w:rsidR="00E35EF8" w:rsidRPr="0046288C" w:rsidRDefault="00E35EF8" w:rsidP="0046288C">
      <w:pPr>
        <w:jc w:val="both"/>
        <w:rPr>
          <w:rFonts w:ascii="Arial" w:hAnsi="Arial" w:cs="Arial"/>
          <w:sz w:val="24"/>
          <w:szCs w:val="24"/>
        </w:rPr>
      </w:pPr>
      <w:r w:rsidRPr="0046288C">
        <w:rPr>
          <w:rFonts w:ascii="Arial" w:hAnsi="Arial" w:cs="Arial"/>
          <w:b/>
          <w:sz w:val="24"/>
          <w:szCs w:val="24"/>
        </w:rPr>
        <w:t>Method of Measurement:</w:t>
      </w:r>
    </w:p>
    <w:p w:rsidR="00E35EF8" w:rsidRPr="0046288C" w:rsidRDefault="00E35EF8" w:rsidP="0046288C">
      <w:pPr>
        <w:jc w:val="both"/>
        <w:rPr>
          <w:rFonts w:ascii="Arial" w:hAnsi="Arial" w:cs="Arial"/>
          <w:sz w:val="24"/>
          <w:szCs w:val="24"/>
        </w:rPr>
      </w:pPr>
    </w:p>
    <w:p w:rsidR="00E35EF8" w:rsidRPr="0046288C" w:rsidRDefault="00E35EF8" w:rsidP="0046288C">
      <w:pPr>
        <w:jc w:val="both"/>
        <w:rPr>
          <w:rFonts w:ascii="Arial" w:hAnsi="Arial" w:cs="Arial"/>
          <w:sz w:val="24"/>
          <w:szCs w:val="24"/>
        </w:rPr>
      </w:pPr>
      <w:r w:rsidRPr="0046288C">
        <w:rPr>
          <w:rFonts w:ascii="Arial" w:hAnsi="Arial" w:cs="Arial"/>
          <w:sz w:val="24"/>
          <w:szCs w:val="24"/>
        </w:rPr>
        <w:lastRenderedPageBreak/>
        <w:t xml:space="preserve">Precast culverts will be measured by the linear foot along the central axis of the culvert per barrel, and shall include the length of joints and connections. </w:t>
      </w:r>
    </w:p>
    <w:p w:rsidR="00E35EF8" w:rsidRPr="0046288C" w:rsidRDefault="00E35EF8" w:rsidP="0046288C">
      <w:pPr>
        <w:jc w:val="both"/>
        <w:rPr>
          <w:rFonts w:ascii="Arial" w:hAnsi="Arial" w:cs="Arial"/>
          <w:sz w:val="24"/>
          <w:szCs w:val="24"/>
        </w:rPr>
      </w:pPr>
    </w:p>
    <w:p w:rsidR="00E35EF8" w:rsidRPr="0046288C" w:rsidRDefault="00E35EF8" w:rsidP="0046288C">
      <w:pPr>
        <w:widowControl w:val="0"/>
        <w:tabs>
          <w:tab w:val="left" w:pos="0"/>
          <w:tab w:val="left" w:pos="1267"/>
          <w:tab w:val="left" w:pos="1886"/>
          <w:tab w:val="left" w:pos="2434"/>
          <w:tab w:val="left" w:pos="2880"/>
        </w:tabs>
        <w:jc w:val="both"/>
        <w:rPr>
          <w:rFonts w:ascii="Arial" w:hAnsi="Arial" w:cs="Arial"/>
          <w:sz w:val="24"/>
          <w:szCs w:val="24"/>
        </w:rPr>
      </w:pPr>
      <w:r w:rsidRPr="0046288C">
        <w:rPr>
          <w:rFonts w:ascii="Arial" w:hAnsi="Arial" w:cs="Arial"/>
          <w:sz w:val="24"/>
          <w:szCs w:val="24"/>
        </w:rPr>
        <w:t>Wingwall</w:t>
      </w:r>
      <w:r w:rsidR="00861C57" w:rsidRPr="0046288C">
        <w:rPr>
          <w:rFonts w:ascii="Arial" w:hAnsi="Arial" w:cs="Arial"/>
          <w:sz w:val="24"/>
          <w:szCs w:val="24"/>
        </w:rPr>
        <w:t>s</w:t>
      </w:r>
      <w:r w:rsidRPr="0046288C">
        <w:rPr>
          <w:rFonts w:ascii="Arial" w:hAnsi="Arial" w:cs="Arial"/>
          <w:sz w:val="24"/>
          <w:szCs w:val="24"/>
        </w:rPr>
        <w:t>, cut-off-wall</w:t>
      </w:r>
      <w:r w:rsidR="00861C57" w:rsidRPr="0046288C">
        <w:rPr>
          <w:rFonts w:ascii="Arial" w:hAnsi="Arial" w:cs="Arial"/>
          <w:sz w:val="24"/>
          <w:szCs w:val="24"/>
        </w:rPr>
        <w:t>s</w:t>
      </w:r>
      <w:r w:rsidRPr="0046288C">
        <w:rPr>
          <w:rFonts w:ascii="Arial" w:hAnsi="Arial" w:cs="Arial"/>
          <w:sz w:val="24"/>
          <w:szCs w:val="24"/>
        </w:rPr>
        <w:t>, headwall</w:t>
      </w:r>
      <w:r w:rsidR="00861C57" w:rsidRPr="0046288C">
        <w:rPr>
          <w:rFonts w:ascii="Arial" w:hAnsi="Arial" w:cs="Arial"/>
          <w:sz w:val="24"/>
          <w:szCs w:val="24"/>
        </w:rPr>
        <w:t>s</w:t>
      </w:r>
      <w:r w:rsidRPr="0046288C">
        <w:rPr>
          <w:rFonts w:ascii="Arial" w:hAnsi="Arial" w:cs="Arial"/>
          <w:sz w:val="24"/>
          <w:szCs w:val="24"/>
        </w:rPr>
        <w:t>, and closure pour</w:t>
      </w:r>
      <w:r w:rsidR="00861C57" w:rsidRPr="0046288C">
        <w:rPr>
          <w:rFonts w:ascii="Arial" w:hAnsi="Arial" w:cs="Arial"/>
          <w:sz w:val="24"/>
          <w:szCs w:val="24"/>
        </w:rPr>
        <w:t>s</w:t>
      </w:r>
      <w:r w:rsidRPr="0046288C">
        <w:rPr>
          <w:rFonts w:ascii="Arial" w:hAnsi="Arial" w:cs="Arial"/>
          <w:sz w:val="24"/>
          <w:szCs w:val="24"/>
        </w:rPr>
        <w:t xml:space="preserve"> will be measured and paid for under the respective contract items.</w:t>
      </w:r>
    </w:p>
    <w:p w:rsidR="00E35EF8" w:rsidRPr="0046288C" w:rsidRDefault="00E35EF8" w:rsidP="0046288C">
      <w:pPr>
        <w:widowControl w:val="0"/>
        <w:tabs>
          <w:tab w:val="left" w:pos="0"/>
          <w:tab w:val="left" w:pos="1267"/>
          <w:tab w:val="left" w:pos="1886"/>
          <w:tab w:val="left" w:pos="2434"/>
          <w:tab w:val="left" w:pos="2880"/>
        </w:tabs>
        <w:jc w:val="both"/>
        <w:rPr>
          <w:rFonts w:ascii="Arial" w:hAnsi="Arial" w:cs="Arial"/>
          <w:sz w:val="24"/>
          <w:szCs w:val="24"/>
        </w:rPr>
      </w:pPr>
    </w:p>
    <w:p w:rsidR="00E35EF8" w:rsidRPr="0046288C" w:rsidRDefault="00E35EF8" w:rsidP="0046288C">
      <w:pPr>
        <w:widowControl w:val="0"/>
        <w:jc w:val="both"/>
        <w:rPr>
          <w:rFonts w:ascii="Arial" w:hAnsi="Arial" w:cs="Arial"/>
          <w:b/>
          <w:sz w:val="24"/>
          <w:szCs w:val="24"/>
        </w:rPr>
      </w:pPr>
      <w:r w:rsidRPr="0046288C">
        <w:rPr>
          <w:rFonts w:ascii="Arial" w:hAnsi="Arial" w:cs="Arial"/>
          <w:b/>
          <w:sz w:val="24"/>
          <w:szCs w:val="24"/>
        </w:rPr>
        <w:t>Basis of Payment:</w:t>
      </w:r>
    </w:p>
    <w:p w:rsidR="00E35EF8" w:rsidRPr="0046288C" w:rsidRDefault="00E35EF8" w:rsidP="0046288C">
      <w:pPr>
        <w:widowControl w:val="0"/>
        <w:jc w:val="both"/>
        <w:rPr>
          <w:rFonts w:ascii="Arial" w:hAnsi="Arial" w:cs="Arial"/>
          <w:sz w:val="24"/>
          <w:szCs w:val="24"/>
        </w:rPr>
      </w:pPr>
    </w:p>
    <w:p w:rsidR="00E35EF8" w:rsidRPr="0046288C" w:rsidRDefault="00E35EF8" w:rsidP="0046288C">
      <w:pPr>
        <w:widowControl w:val="0"/>
        <w:tabs>
          <w:tab w:val="left" w:pos="0"/>
          <w:tab w:val="left" w:pos="1267"/>
          <w:tab w:val="left" w:pos="1886"/>
          <w:tab w:val="left" w:pos="2434"/>
          <w:tab w:val="left" w:pos="2880"/>
        </w:tabs>
        <w:jc w:val="both"/>
        <w:rPr>
          <w:rFonts w:ascii="Arial" w:hAnsi="Arial" w:cs="Arial"/>
          <w:sz w:val="24"/>
          <w:szCs w:val="24"/>
        </w:rPr>
      </w:pPr>
      <w:r w:rsidRPr="0046288C">
        <w:rPr>
          <w:rFonts w:ascii="Arial" w:hAnsi="Arial" w:cs="Arial"/>
          <w:sz w:val="24"/>
          <w:szCs w:val="24"/>
        </w:rPr>
        <w:t>The accepted quantities of precast reinforced concrete box culvert, measured as provided above, will be paid for at the contract unit price per linear foot, which price shall be full compensation for the work, complete in place, including bedding, wall drain fabric, and slurry backfill.</w:t>
      </w:r>
    </w:p>
    <w:p w:rsidR="00E35EF8" w:rsidRPr="0046288C" w:rsidRDefault="00E35EF8" w:rsidP="0046288C">
      <w:pPr>
        <w:jc w:val="both"/>
        <w:rPr>
          <w:rFonts w:ascii="Arial" w:hAnsi="Arial" w:cs="Arial"/>
          <w:sz w:val="24"/>
          <w:szCs w:val="24"/>
        </w:rPr>
      </w:pPr>
    </w:p>
    <w:p w:rsidR="00E35EF8" w:rsidRPr="0046288C" w:rsidRDefault="00E35EF8" w:rsidP="0046288C">
      <w:pPr>
        <w:jc w:val="both"/>
        <w:rPr>
          <w:rFonts w:ascii="Arial" w:hAnsi="Arial" w:cs="Arial"/>
          <w:sz w:val="24"/>
          <w:szCs w:val="24"/>
        </w:rPr>
      </w:pPr>
      <w:r w:rsidRPr="0046288C">
        <w:rPr>
          <w:rFonts w:ascii="Arial" w:hAnsi="Arial" w:cs="Arial"/>
          <w:sz w:val="24"/>
          <w:szCs w:val="24"/>
        </w:rPr>
        <w:t xml:space="preserve">Payment for the removal of rock, hard pan, other unyielding material, or soft, spongy or other unstable soil below the vertical limits as shown on the plans, and the backfilling of these over-excavated areas, as specified herein and as directed by the Engineer, will be paid for in accordance with the requirements of Subsection 104.02 of the </w:t>
      </w:r>
      <w:r w:rsidR="00B045BF">
        <w:rPr>
          <w:rFonts w:ascii="Arial" w:hAnsi="Arial" w:cs="Arial"/>
          <w:sz w:val="24"/>
          <w:szCs w:val="24"/>
        </w:rPr>
        <w:t>s</w:t>
      </w:r>
      <w:r w:rsidRPr="0046288C">
        <w:rPr>
          <w:rFonts w:ascii="Arial" w:hAnsi="Arial" w:cs="Arial"/>
          <w:sz w:val="24"/>
          <w:szCs w:val="24"/>
        </w:rPr>
        <w:t>pecifications.</w:t>
      </w:r>
    </w:p>
    <w:p w:rsidR="005E2274" w:rsidRPr="0046288C" w:rsidRDefault="005E2274" w:rsidP="0046288C">
      <w:pPr>
        <w:rPr>
          <w:rFonts w:ascii="Arial" w:hAnsi="Arial" w:cs="Arial"/>
          <w:sz w:val="24"/>
          <w:szCs w:val="24"/>
        </w:rPr>
      </w:pPr>
    </w:p>
    <w:sectPr w:rsidR="005E2274" w:rsidRPr="0046288C" w:rsidSect="0046288C">
      <w:footerReference w:type="default" r:id="rId7"/>
      <w:pgSz w:w="12240" w:h="15840"/>
      <w:pgMar w:top="1440" w:right="1296" w:bottom="864"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4916" w:rsidRDefault="00284916" w:rsidP="00284916">
      <w:r>
        <w:separator/>
      </w:r>
    </w:p>
  </w:endnote>
  <w:endnote w:type="continuationSeparator" w:id="0">
    <w:p w:rsidR="00284916" w:rsidRDefault="00284916" w:rsidP="00284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7F11" w:rsidRPr="00EE7F11" w:rsidRDefault="00C6199E">
    <w:pPr>
      <w:pStyle w:val="Footer"/>
      <w:jc w:val="right"/>
      <w:rPr>
        <w:rFonts w:ascii="Arial" w:hAnsi="Arial" w:cs="Arial"/>
        <w:sz w:val="18"/>
      </w:rPr>
    </w:pPr>
    <w:sdt>
      <w:sdtPr>
        <w:rPr>
          <w:rFonts w:ascii="Arial" w:hAnsi="Arial" w:cs="Arial"/>
          <w:sz w:val="18"/>
        </w:rPr>
        <w:id w:val="-179888646"/>
        <w:docPartObj>
          <w:docPartGallery w:val="Page Numbers (Bottom of Page)"/>
          <w:docPartUnique/>
        </w:docPartObj>
      </w:sdtPr>
      <w:sdtEndPr>
        <w:rPr>
          <w:noProof/>
        </w:rPr>
      </w:sdtEndPr>
      <w:sdtContent>
        <w:r w:rsidR="00EE7F11" w:rsidRPr="00EE7F11">
          <w:rPr>
            <w:rFonts w:ascii="Arial" w:hAnsi="Arial" w:cs="Arial"/>
            <w:sz w:val="18"/>
          </w:rPr>
          <w:t xml:space="preserve">601PRCCULV - </w:t>
        </w:r>
        <w:r w:rsidR="00EE7F11" w:rsidRPr="00EE7F11">
          <w:rPr>
            <w:rFonts w:ascii="Arial" w:hAnsi="Arial" w:cs="Arial"/>
            <w:sz w:val="18"/>
          </w:rPr>
          <w:fldChar w:fldCharType="begin"/>
        </w:r>
        <w:r w:rsidR="00EE7F11" w:rsidRPr="00EE7F11">
          <w:rPr>
            <w:rFonts w:ascii="Arial" w:hAnsi="Arial" w:cs="Arial"/>
            <w:sz w:val="18"/>
          </w:rPr>
          <w:instrText xml:space="preserve"> PAGE   \* MERGEFORMAT </w:instrText>
        </w:r>
        <w:r w:rsidR="00EE7F11" w:rsidRPr="00EE7F11">
          <w:rPr>
            <w:rFonts w:ascii="Arial" w:hAnsi="Arial" w:cs="Arial"/>
            <w:sz w:val="18"/>
          </w:rPr>
          <w:fldChar w:fldCharType="separate"/>
        </w:r>
        <w:r>
          <w:rPr>
            <w:rFonts w:ascii="Arial" w:hAnsi="Arial" w:cs="Arial"/>
            <w:noProof/>
            <w:sz w:val="18"/>
          </w:rPr>
          <w:t>1</w:t>
        </w:r>
        <w:r w:rsidR="00EE7F11" w:rsidRPr="00EE7F11">
          <w:rPr>
            <w:rFonts w:ascii="Arial" w:hAnsi="Arial" w:cs="Arial"/>
            <w:noProof/>
            <w:sz w:val="18"/>
          </w:rPr>
          <w:fldChar w:fldCharType="end"/>
        </w:r>
        <w:r w:rsidR="00EE7F11" w:rsidRPr="00EE7F11">
          <w:rPr>
            <w:rFonts w:ascii="Arial" w:hAnsi="Arial" w:cs="Arial"/>
            <w:noProof/>
            <w:sz w:val="18"/>
          </w:rPr>
          <w:t>/3</w:t>
        </w:r>
      </w:sdtContent>
    </w:sdt>
  </w:p>
  <w:p w:rsidR="00EE7F11" w:rsidRDefault="00EE7F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4916" w:rsidRDefault="00284916" w:rsidP="00284916">
      <w:r>
        <w:separator/>
      </w:r>
    </w:p>
  </w:footnote>
  <w:footnote w:type="continuationSeparator" w:id="0">
    <w:p w:rsidR="00284916" w:rsidRDefault="00284916" w:rsidP="002849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5EF8"/>
    <w:rsid w:val="000119DE"/>
    <w:rsid w:val="00014A87"/>
    <w:rsid w:val="0002026C"/>
    <w:rsid w:val="00020F15"/>
    <w:rsid w:val="00023AC2"/>
    <w:rsid w:val="00034131"/>
    <w:rsid w:val="00036D1B"/>
    <w:rsid w:val="000419E8"/>
    <w:rsid w:val="00043A2F"/>
    <w:rsid w:val="00055D3C"/>
    <w:rsid w:val="0005615C"/>
    <w:rsid w:val="00060C92"/>
    <w:rsid w:val="000642AF"/>
    <w:rsid w:val="00065474"/>
    <w:rsid w:val="00065683"/>
    <w:rsid w:val="00065AB6"/>
    <w:rsid w:val="00072913"/>
    <w:rsid w:val="0007471F"/>
    <w:rsid w:val="000761C3"/>
    <w:rsid w:val="00076A59"/>
    <w:rsid w:val="00077A44"/>
    <w:rsid w:val="00083D55"/>
    <w:rsid w:val="00086B23"/>
    <w:rsid w:val="00096D88"/>
    <w:rsid w:val="00097B4B"/>
    <w:rsid w:val="000A0682"/>
    <w:rsid w:val="000A0B2E"/>
    <w:rsid w:val="000A0FF3"/>
    <w:rsid w:val="000A422F"/>
    <w:rsid w:val="000A42F6"/>
    <w:rsid w:val="000A79C5"/>
    <w:rsid w:val="000B1C32"/>
    <w:rsid w:val="000B1FB4"/>
    <w:rsid w:val="000B6646"/>
    <w:rsid w:val="000B7FC9"/>
    <w:rsid w:val="000C03B0"/>
    <w:rsid w:val="000C552F"/>
    <w:rsid w:val="000C5AAF"/>
    <w:rsid w:val="000D0E77"/>
    <w:rsid w:val="000D4E3D"/>
    <w:rsid w:val="000D5256"/>
    <w:rsid w:val="000D68B8"/>
    <w:rsid w:val="000D7622"/>
    <w:rsid w:val="000E01A9"/>
    <w:rsid w:val="000E0253"/>
    <w:rsid w:val="000E630E"/>
    <w:rsid w:val="000F04EA"/>
    <w:rsid w:val="000F2CAF"/>
    <w:rsid w:val="000F3BDA"/>
    <w:rsid w:val="000F7455"/>
    <w:rsid w:val="00105B0D"/>
    <w:rsid w:val="001108F6"/>
    <w:rsid w:val="00113B33"/>
    <w:rsid w:val="00120EAE"/>
    <w:rsid w:val="00122250"/>
    <w:rsid w:val="00122262"/>
    <w:rsid w:val="001223AA"/>
    <w:rsid w:val="001353AD"/>
    <w:rsid w:val="00135FDB"/>
    <w:rsid w:val="001432D4"/>
    <w:rsid w:val="00144DB1"/>
    <w:rsid w:val="00144E13"/>
    <w:rsid w:val="00150A6A"/>
    <w:rsid w:val="001515E0"/>
    <w:rsid w:val="001612AD"/>
    <w:rsid w:val="00161A81"/>
    <w:rsid w:val="00167F49"/>
    <w:rsid w:val="0017118A"/>
    <w:rsid w:val="00171774"/>
    <w:rsid w:val="001719A7"/>
    <w:rsid w:val="001727F8"/>
    <w:rsid w:val="00173B13"/>
    <w:rsid w:val="00176E2C"/>
    <w:rsid w:val="00180082"/>
    <w:rsid w:val="0018386D"/>
    <w:rsid w:val="001854E8"/>
    <w:rsid w:val="00187D3F"/>
    <w:rsid w:val="0019427D"/>
    <w:rsid w:val="00194DCB"/>
    <w:rsid w:val="00195AA4"/>
    <w:rsid w:val="001A3BBC"/>
    <w:rsid w:val="001A65F2"/>
    <w:rsid w:val="001A7143"/>
    <w:rsid w:val="001A7D53"/>
    <w:rsid w:val="001B2A52"/>
    <w:rsid w:val="001B6EE6"/>
    <w:rsid w:val="001C1498"/>
    <w:rsid w:val="001C7222"/>
    <w:rsid w:val="001D2100"/>
    <w:rsid w:val="001E7BA2"/>
    <w:rsid w:val="001E7C42"/>
    <w:rsid w:val="001F3FD4"/>
    <w:rsid w:val="001F46A4"/>
    <w:rsid w:val="00203755"/>
    <w:rsid w:val="00204953"/>
    <w:rsid w:val="002214C9"/>
    <w:rsid w:val="00222B1B"/>
    <w:rsid w:val="00230849"/>
    <w:rsid w:val="002314FB"/>
    <w:rsid w:val="00234913"/>
    <w:rsid w:val="00237387"/>
    <w:rsid w:val="00241268"/>
    <w:rsid w:val="00242BE6"/>
    <w:rsid w:val="00242D98"/>
    <w:rsid w:val="002431B0"/>
    <w:rsid w:val="00244BA6"/>
    <w:rsid w:val="00246E33"/>
    <w:rsid w:val="00261547"/>
    <w:rsid w:val="0026187B"/>
    <w:rsid w:val="00263D53"/>
    <w:rsid w:val="002640BB"/>
    <w:rsid w:val="00264A0A"/>
    <w:rsid w:val="00270290"/>
    <w:rsid w:val="00270B7C"/>
    <w:rsid w:val="00271B8D"/>
    <w:rsid w:val="00271DBC"/>
    <w:rsid w:val="002732C4"/>
    <w:rsid w:val="002742B8"/>
    <w:rsid w:val="002753FB"/>
    <w:rsid w:val="00281E4C"/>
    <w:rsid w:val="00281ECE"/>
    <w:rsid w:val="00284040"/>
    <w:rsid w:val="00284916"/>
    <w:rsid w:val="002945B9"/>
    <w:rsid w:val="002976C8"/>
    <w:rsid w:val="002A0B81"/>
    <w:rsid w:val="002A1E4F"/>
    <w:rsid w:val="002A24C3"/>
    <w:rsid w:val="002A4222"/>
    <w:rsid w:val="002A588C"/>
    <w:rsid w:val="002A7722"/>
    <w:rsid w:val="002B3003"/>
    <w:rsid w:val="002B3AEF"/>
    <w:rsid w:val="002C35F5"/>
    <w:rsid w:val="002C4188"/>
    <w:rsid w:val="002C57AC"/>
    <w:rsid w:val="002D0E89"/>
    <w:rsid w:val="002D4B88"/>
    <w:rsid w:val="002E1877"/>
    <w:rsid w:val="002E61EA"/>
    <w:rsid w:val="002E623A"/>
    <w:rsid w:val="002F3A9D"/>
    <w:rsid w:val="002F56A3"/>
    <w:rsid w:val="0030112E"/>
    <w:rsid w:val="003038DE"/>
    <w:rsid w:val="003102E4"/>
    <w:rsid w:val="00313F46"/>
    <w:rsid w:val="0031438D"/>
    <w:rsid w:val="003177DE"/>
    <w:rsid w:val="003239DA"/>
    <w:rsid w:val="003247B8"/>
    <w:rsid w:val="00325590"/>
    <w:rsid w:val="003256BA"/>
    <w:rsid w:val="00326F6A"/>
    <w:rsid w:val="00327651"/>
    <w:rsid w:val="00331076"/>
    <w:rsid w:val="00334EF9"/>
    <w:rsid w:val="00335C85"/>
    <w:rsid w:val="00336E8B"/>
    <w:rsid w:val="003453D7"/>
    <w:rsid w:val="00346A88"/>
    <w:rsid w:val="00350F24"/>
    <w:rsid w:val="0035108C"/>
    <w:rsid w:val="0035192E"/>
    <w:rsid w:val="00355F59"/>
    <w:rsid w:val="00360B0F"/>
    <w:rsid w:val="00365271"/>
    <w:rsid w:val="00367DD0"/>
    <w:rsid w:val="0037095A"/>
    <w:rsid w:val="00372BB5"/>
    <w:rsid w:val="00375FCC"/>
    <w:rsid w:val="003760F5"/>
    <w:rsid w:val="003765E7"/>
    <w:rsid w:val="0037754E"/>
    <w:rsid w:val="00381FEC"/>
    <w:rsid w:val="0038237C"/>
    <w:rsid w:val="00384D56"/>
    <w:rsid w:val="00385DD9"/>
    <w:rsid w:val="003B0DBB"/>
    <w:rsid w:val="003C463C"/>
    <w:rsid w:val="003D1E0A"/>
    <w:rsid w:val="003D4D73"/>
    <w:rsid w:val="003D6E9C"/>
    <w:rsid w:val="003E2AC0"/>
    <w:rsid w:val="003E32A3"/>
    <w:rsid w:val="003E3B8C"/>
    <w:rsid w:val="003E44B4"/>
    <w:rsid w:val="003E6025"/>
    <w:rsid w:val="003F38E6"/>
    <w:rsid w:val="003F3D99"/>
    <w:rsid w:val="00405D99"/>
    <w:rsid w:val="0041433C"/>
    <w:rsid w:val="004154F6"/>
    <w:rsid w:val="00416F17"/>
    <w:rsid w:val="00417C72"/>
    <w:rsid w:val="00422588"/>
    <w:rsid w:val="00425586"/>
    <w:rsid w:val="00426067"/>
    <w:rsid w:val="00434C3D"/>
    <w:rsid w:val="00445C26"/>
    <w:rsid w:val="0045058A"/>
    <w:rsid w:val="00450B9A"/>
    <w:rsid w:val="004514C6"/>
    <w:rsid w:val="00456538"/>
    <w:rsid w:val="00456820"/>
    <w:rsid w:val="0046288C"/>
    <w:rsid w:val="004641EB"/>
    <w:rsid w:val="00464AFC"/>
    <w:rsid w:val="0046570F"/>
    <w:rsid w:val="00466E5C"/>
    <w:rsid w:val="00467CB7"/>
    <w:rsid w:val="00473196"/>
    <w:rsid w:val="00473331"/>
    <w:rsid w:val="00473ED5"/>
    <w:rsid w:val="00476174"/>
    <w:rsid w:val="00476A00"/>
    <w:rsid w:val="00483487"/>
    <w:rsid w:val="00484FFB"/>
    <w:rsid w:val="004854BB"/>
    <w:rsid w:val="00487358"/>
    <w:rsid w:val="0049405A"/>
    <w:rsid w:val="00495D78"/>
    <w:rsid w:val="004A1A60"/>
    <w:rsid w:val="004A2C87"/>
    <w:rsid w:val="004A3325"/>
    <w:rsid w:val="004A4F20"/>
    <w:rsid w:val="004A796C"/>
    <w:rsid w:val="004A7E08"/>
    <w:rsid w:val="004B34BB"/>
    <w:rsid w:val="004B3CD1"/>
    <w:rsid w:val="004B5713"/>
    <w:rsid w:val="004B593A"/>
    <w:rsid w:val="004B6258"/>
    <w:rsid w:val="004C2BD1"/>
    <w:rsid w:val="004C3158"/>
    <w:rsid w:val="004C3DA0"/>
    <w:rsid w:val="004C6316"/>
    <w:rsid w:val="004D0532"/>
    <w:rsid w:val="004D2AA9"/>
    <w:rsid w:val="004F1412"/>
    <w:rsid w:val="0051349F"/>
    <w:rsid w:val="00513A94"/>
    <w:rsid w:val="00514735"/>
    <w:rsid w:val="00514C02"/>
    <w:rsid w:val="0052105C"/>
    <w:rsid w:val="00521E75"/>
    <w:rsid w:val="00521FF4"/>
    <w:rsid w:val="005301A5"/>
    <w:rsid w:val="00530F10"/>
    <w:rsid w:val="00532A60"/>
    <w:rsid w:val="00536AD9"/>
    <w:rsid w:val="00545876"/>
    <w:rsid w:val="00545D1A"/>
    <w:rsid w:val="00547FED"/>
    <w:rsid w:val="00552220"/>
    <w:rsid w:val="00552433"/>
    <w:rsid w:val="00552EB4"/>
    <w:rsid w:val="00553D38"/>
    <w:rsid w:val="005551BE"/>
    <w:rsid w:val="0055645A"/>
    <w:rsid w:val="00557B9A"/>
    <w:rsid w:val="00561572"/>
    <w:rsid w:val="00562ECC"/>
    <w:rsid w:val="00571EAD"/>
    <w:rsid w:val="00577BF9"/>
    <w:rsid w:val="00580209"/>
    <w:rsid w:val="00584E30"/>
    <w:rsid w:val="0058590A"/>
    <w:rsid w:val="00587AB6"/>
    <w:rsid w:val="00590D85"/>
    <w:rsid w:val="0059366A"/>
    <w:rsid w:val="005947EA"/>
    <w:rsid w:val="005A049A"/>
    <w:rsid w:val="005A36EB"/>
    <w:rsid w:val="005A4B5F"/>
    <w:rsid w:val="005A4E56"/>
    <w:rsid w:val="005A59FF"/>
    <w:rsid w:val="005A74DD"/>
    <w:rsid w:val="005B1CCA"/>
    <w:rsid w:val="005B2BBA"/>
    <w:rsid w:val="005B5F64"/>
    <w:rsid w:val="005C546E"/>
    <w:rsid w:val="005D2089"/>
    <w:rsid w:val="005D58CD"/>
    <w:rsid w:val="005E023B"/>
    <w:rsid w:val="005E2274"/>
    <w:rsid w:val="005E2743"/>
    <w:rsid w:val="005E2F3A"/>
    <w:rsid w:val="005E637F"/>
    <w:rsid w:val="005F27D7"/>
    <w:rsid w:val="00600212"/>
    <w:rsid w:val="00603387"/>
    <w:rsid w:val="00603E7B"/>
    <w:rsid w:val="00606121"/>
    <w:rsid w:val="00613641"/>
    <w:rsid w:val="00616EEA"/>
    <w:rsid w:val="00622444"/>
    <w:rsid w:val="00624D8A"/>
    <w:rsid w:val="006275AC"/>
    <w:rsid w:val="00632987"/>
    <w:rsid w:val="00633084"/>
    <w:rsid w:val="00643443"/>
    <w:rsid w:val="00645F9A"/>
    <w:rsid w:val="0064724A"/>
    <w:rsid w:val="00650DA3"/>
    <w:rsid w:val="006512DE"/>
    <w:rsid w:val="006519CB"/>
    <w:rsid w:val="006524C2"/>
    <w:rsid w:val="006532A5"/>
    <w:rsid w:val="00653830"/>
    <w:rsid w:val="00654CB3"/>
    <w:rsid w:val="0065571B"/>
    <w:rsid w:val="00656230"/>
    <w:rsid w:val="0065624F"/>
    <w:rsid w:val="0066313E"/>
    <w:rsid w:val="00665E81"/>
    <w:rsid w:val="006675CD"/>
    <w:rsid w:val="00671C17"/>
    <w:rsid w:val="006824E9"/>
    <w:rsid w:val="00686B72"/>
    <w:rsid w:val="006906E6"/>
    <w:rsid w:val="0069091A"/>
    <w:rsid w:val="0069682B"/>
    <w:rsid w:val="006A0914"/>
    <w:rsid w:val="006A0E50"/>
    <w:rsid w:val="006A2381"/>
    <w:rsid w:val="006A2C37"/>
    <w:rsid w:val="006A4FD7"/>
    <w:rsid w:val="006A628F"/>
    <w:rsid w:val="006A74D3"/>
    <w:rsid w:val="006B2FB0"/>
    <w:rsid w:val="006B3237"/>
    <w:rsid w:val="006B625A"/>
    <w:rsid w:val="006C209D"/>
    <w:rsid w:val="006C4D4A"/>
    <w:rsid w:val="006C6085"/>
    <w:rsid w:val="006C610A"/>
    <w:rsid w:val="006D00AC"/>
    <w:rsid w:val="006D044B"/>
    <w:rsid w:val="006D1C2E"/>
    <w:rsid w:val="006D5049"/>
    <w:rsid w:val="006E6291"/>
    <w:rsid w:val="006E6412"/>
    <w:rsid w:val="006E75D1"/>
    <w:rsid w:val="006F2432"/>
    <w:rsid w:val="006F7419"/>
    <w:rsid w:val="006F7776"/>
    <w:rsid w:val="006F7973"/>
    <w:rsid w:val="0070400C"/>
    <w:rsid w:val="007057D1"/>
    <w:rsid w:val="007057F1"/>
    <w:rsid w:val="007122EC"/>
    <w:rsid w:val="00715646"/>
    <w:rsid w:val="00716BF3"/>
    <w:rsid w:val="007217AF"/>
    <w:rsid w:val="00721AC7"/>
    <w:rsid w:val="00724FDE"/>
    <w:rsid w:val="007323CB"/>
    <w:rsid w:val="00737D8A"/>
    <w:rsid w:val="00743B16"/>
    <w:rsid w:val="00750192"/>
    <w:rsid w:val="00750CA3"/>
    <w:rsid w:val="0075419A"/>
    <w:rsid w:val="00754BD4"/>
    <w:rsid w:val="00754DF5"/>
    <w:rsid w:val="00757AEB"/>
    <w:rsid w:val="007653E3"/>
    <w:rsid w:val="00765D7C"/>
    <w:rsid w:val="0077057C"/>
    <w:rsid w:val="0077087C"/>
    <w:rsid w:val="00773097"/>
    <w:rsid w:val="00774B5D"/>
    <w:rsid w:val="0077573F"/>
    <w:rsid w:val="0078136D"/>
    <w:rsid w:val="00785202"/>
    <w:rsid w:val="00786E64"/>
    <w:rsid w:val="00790653"/>
    <w:rsid w:val="007912A7"/>
    <w:rsid w:val="007936CF"/>
    <w:rsid w:val="00794A52"/>
    <w:rsid w:val="00797C9B"/>
    <w:rsid w:val="00797E2E"/>
    <w:rsid w:val="007A1B72"/>
    <w:rsid w:val="007A332E"/>
    <w:rsid w:val="007A42BE"/>
    <w:rsid w:val="007A485B"/>
    <w:rsid w:val="007A5AA5"/>
    <w:rsid w:val="007B3025"/>
    <w:rsid w:val="007B36D6"/>
    <w:rsid w:val="007B3F14"/>
    <w:rsid w:val="007B739C"/>
    <w:rsid w:val="007C5599"/>
    <w:rsid w:val="007C5BA4"/>
    <w:rsid w:val="007C6047"/>
    <w:rsid w:val="007C6388"/>
    <w:rsid w:val="007D22F1"/>
    <w:rsid w:val="007D3667"/>
    <w:rsid w:val="007D4419"/>
    <w:rsid w:val="007D71A4"/>
    <w:rsid w:val="007E0271"/>
    <w:rsid w:val="007E2AC6"/>
    <w:rsid w:val="007E65FA"/>
    <w:rsid w:val="007E68E4"/>
    <w:rsid w:val="007E77D3"/>
    <w:rsid w:val="007F03BF"/>
    <w:rsid w:val="00803696"/>
    <w:rsid w:val="008054D5"/>
    <w:rsid w:val="00805550"/>
    <w:rsid w:val="00807350"/>
    <w:rsid w:val="0082090C"/>
    <w:rsid w:val="00821CEB"/>
    <w:rsid w:val="008226F5"/>
    <w:rsid w:val="00835D4B"/>
    <w:rsid w:val="0084086F"/>
    <w:rsid w:val="00845185"/>
    <w:rsid w:val="008452B0"/>
    <w:rsid w:val="008458D5"/>
    <w:rsid w:val="00846BA1"/>
    <w:rsid w:val="00854AB1"/>
    <w:rsid w:val="0085741C"/>
    <w:rsid w:val="0085741F"/>
    <w:rsid w:val="00857B3D"/>
    <w:rsid w:val="00857DE5"/>
    <w:rsid w:val="00861261"/>
    <w:rsid w:val="00861348"/>
    <w:rsid w:val="00861C57"/>
    <w:rsid w:val="008653E4"/>
    <w:rsid w:val="00870930"/>
    <w:rsid w:val="00870D98"/>
    <w:rsid w:val="00873807"/>
    <w:rsid w:val="00875C25"/>
    <w:rsid w:val="00882DAD"/>
    <w:rsid w:val="0088389C"/>
    <w:rsid w:val="00893810"/>
    <w:rsid w:val="00895C21"/>
    <w:rsid w:val="008965E1"/>
    <w:rsid w:val="008A03DF"/>
    <w:rsid w:val="008A1009"/>
    <w:rsid w:val="008A16F3"/>
    <w:rsid w:val="008A3654"/>
    <w:rsid w:val="008A53E9"/>
    <w:rsid w:val="008A7AF0"/>
    <w:rsid w:val="008B3BA0"/>
    <w:rsid w:val="008B509F"/>
    <w:rsid w:val="008C5120"/>
    <w:rsid w:val="008D1636"/>
    <w:rsid w:val="008D237C"/>
    <w:rsid w:val="008D693C"/>
    <w:rsid w:val="008F0265"/>
    <w:rsid w:val="008F2325"/>
    <w:rsid w:val="008F6571"/>
    <w:rsid w:val="009008B5"/>
    <w:rsid w:val="00901A9D"/>
    <w:rsid w:val="00902A6A"/>
    <w:rsid w:val="00906CF7"/>
    <w:rsid w:val="00912F11"/>
    <w:rsid w:val="00913FF5"/>
    <w:rsid w:val="00915467"/>
    <w:rsid w:val="00915AB1"/>
    <w:rsid w:val="00916A0A"/>
    <w:rsid w:val="00921654"/>
    <w:rsid w:val="00922123"/>
    <w:rsid w:val="0092261C"/>
    <w:rsid w:val="00925721"/>
    <w:rsid w:val="00926466"/>
    <w:rsid w:val="009307E8"/>
    <w:rsid w:val="00935657"/>
    <w:rsid w:val="0093721B"/>
    <w:rsid w:val="009420FF"/>
    <w:rsid w:val="00943A6F"/>
    <w:rsid w:val="00944DE7"/>
    <w:rsid w:val="00945AFC"/>
    <w:rsid w:val="0095161B"/>
    <w:rsid w:val="0095263D"/>
    <w:rsid w:val="00956DD0"/>
    <w:rsid w:val="00961463"/>
    <w:rsid w:val="00961C8E"/>
    <w:rsid w:val="00962DE6"/>
    <w:rsid w:val="00963242"/>
    <w:rsid w:val="00963A46"/>
    <w:rsid w:val="00963E49"/>
    <w:rsid w:val="0096424F"/>
    <w:rsid w:val="00970291"/>
    <w:rsid w:val="009735D4"/>
    <w:rsid w:val="0098006F"/>
    <w:rsid w:val="00982EEB"/>
    <w:rsid w:val="00983635"/>
    <w:rsid w:val="00986157"/>
    <w:rsid w:val="00986227"/>
    <w:rsid w:val="00990B8B"/>
    <w:rsid w:val="0099110A"/>
    <w:rsid w:val="009958AB"/>
    <w:rsid w:val="009A252E"/>
    <w:rsid w:val="009A39A8"/>
    <w:rsid w:val="009A43C2"/>
    <w:rsid w:val="009A45C4"/>
    <w:rsid w:val="009A7E23"/>
    <w:rsid w:val="009B01DA"/>
    <w:rsid w:val="009B24F6"/>
    <w:rsid w:val="009B42E4"/>
    <w:rsid w:val="009B6486"/>
    <w:rsid w:val="009B6B54"/>
    <w:rsid w:val="009C141E"/>
    <w:rsid w:val="009C26E1"/>
    <w:rsid w:val="009C5541"/>
    <w:rsid w:val="009C71FE"/>
    <w:rsid w:val="009D4986"/>
    <w:rsid w:val="009D7317"/>
    <w:rsid w:val="009E2D9D"/>
    <w:rsid w:val="009F284D"/>
    <w:rsid w:val="009F2A13"/>
    <w:rsid w:val="009F5C97"/>
    <w:rsid w:val="00A00513"/>
    <w:rsid w:val="00A00A25"/>
    <w:rsid w:val="00A0396D"/>
    <w:rsid w:val="00A057E8"/>
    <w:rsid w:val="00A11DE3"/>
    <w:rsid w:val="00A22C1B"/>
    <w:rsid w:val="00A275CF"/>
    <w:rsid w:val="00A27731"/>
    <w:rsid w:val="00A356C5"/>
    <w:rsid w:val="00A37534"/>
    <w:rsid w:val="00A40F76"/>
    <w:rsid w:val="00A4430D"/>
    <w:rsid w:val="00A46A1A"/>
    <w:rsid w:val="00A47CF2"/>
    <w:rsid w:val="00A513B1"/>
    <w:rsid w:val="00A551D5"/>
    <w:rsid w:val="00A57DA0"/>
    <w:rsid w:val="00A625E9"/>
    <w:rsid w:val="00A6520E"/>
    <w:rsid w:val="00A72203"/>
    <w:rsid w:val="00A72601"/>
    <w:rsid w:val="00A7309C"/>
    <w:rsid w:val="00A731F1"/>
    <w:rsid w:val="00A75A69"/>
    <w:rsid w:val="00A76470"/>
    <w:rsid w:val="00A81941"/>
    <w:rsid w:val="00A83703"/>
    <w:rsid w:val="00A863B8"/>
    <w:rsid w:val="00A87D6E"/>
    <w:rsid w:val="00A87E9C"/>
    <w:rsid w:val="00A90C4E"/>
    <w:rsid w:val="00A92A2E"/>
    <w:rsid w:val="00A95281"/>
    <w:rsid w:val="00AA055F"/>
    <w:rsid w:val="00AA3D5D"/>
    <w:rsid w:val="00AA5310"/>
    <w:rsid w:val="00AB3087"/>
    <w:rsid w:val="00AB50F2"/>
    <w:rsid w:val="00AB547B"/>
    <w:rsid w:val="00AC2666"/>
    <w:rsid w:val="00AC3C00"/>
    <w:rsid w:val="00AC4637"/>
    <w:rsid w:val="00AC69D9"/>
    <w:rsid w:val="00AE3039"/>
    <w:rsid w:val="00AE4EA7"/>
    <w:rsid w:val="00AF41E0"/>
    <w:rsid w:val="00B01636"/>
    <w:rsid w:val="00B045BF"/>
    <w:rsid w:val="00B04923"/>
    <w:rsid w:val="00B0539A"/>
    <w:rsid w:val="00B1140D"/>
    <w:rsid w:val="00B1372C"/>
    <w:rsid w:val="00B214E7"/>
    <w:rsid w:val="00B24273"/>
    <w:rsid w:val="00B265DF"/>
    <w:rsid w:val="00B2697B"/>
    <w:rsid w:val="00B525CB"/>
    <w:rsid w:val="00B530BF"/>
    <w:rsid w:val="00B57C73"/>
    <w:rsid w:val="00B6086D"/>
    <w:rsid w:val="00B61113"/>
    <w:rsid w:val="00B61D8F"/>
    <w:rsid w:val="00B63833"/>
    <w:rsid w:val="00B64A3C"/>
    <w:rsid w:val="00B66600"/>
    <w:rsid w:val="00B67C51"/>
    <w:rsid w:val="00B71B45"/>
    <w:rsid w:val="00B736A9"/>
    <w:rsid w:val="00B7593F"/>
    <w:rsid w:val="00B764BF"/>
    <w:rsid w:val="00B8282E"/>
    <w:rsid w:val="00B926A6"/>
    <w:rsid w:val="00B95A04"/>
    <w:rsid w:val="00B9708C"/>
    <w:rsid w:val="00BA54CA"/>
    <w:rsid w:val="00BA77C5"/>
    <w:rsid w:val="00BA7853"/>
    <w:rsid w:val="00BA7B26"/>
    <w:rsid w:val="00BB0796"/>
    <w:rsid w:val="00BC0542"/>
    <w:rsid w:val="00BC1AC8"/>
    <w:rsid w:val="00BC1B15"/>
    <w:rsid w:val="00BD3272"/>
    <w:rsid w:val="00BD414B"/>
    <w:rsid w:val="00BE14AD"/>
    <w:rsid w:val="00BE77D0"/>
    <w:rsid w:val="00BF318A"/>
    <w:rsid w:val="00BF3C15"/>
    <w:rsid w:val="00BF4084"/>
    <w:rsid w:val="00BF4BE1"/>
    <w:rsid w:val="00BF7224"/>
    <w:rsid w:val="00C0310A"/>
    <w:rsid w:val="00C0455B"/>
    <w:rsid w:val="00C110CF"/>
    <w:rsid w:val="00C13F72"/>
    <w:rsid w:val="00C15DE0"/>
    <w:rsid w:val="00C202B6"/>
    <w:rsid w:val="00C21085"/>
    <w:rsid w:val="00C27CBD"/>
    <w:rsid w:val="00C30A62"/>
    <w:rsid w:val="00C3294F"/>
    <w:rsid w:val="00C36289"/>
    <w:rsid w:val="00C37804"/>
    <w:rsid w:val="00C4178D"/>
    <w:rsid w:val="00C4225E"/>
    <w:rsid w:val="00C46190"/>
    <w:rsid w:val="00C51ED1"/>
    <w:rsid w:val="00C532B2"/>
    <w:rsid w:val="00C55903"/>
    <w:rsid w:val="00C60D0E"/>
    <w:rsid w:val="00C6199E"/>
    <w:rsid w:val="00C61A44"/>
    <w:rsid w:val="00C648FA"/>
    <w:rsid w:val="00C6750A"/>
    <w:rsid w:val="00C72DCB"/>
    <w:rsid w:val="00C85338"/>
    <w:rsid w:val="00C87403"/>
    <w:rsid w:val="00C87601"/>
    <w:rsid w:val="00C93343"/>
    <w:rsid w:val="00C9534D"/>
    <w:rsid w:val="00C9776F"/>
    <w:rsid w:val="00CA1E34"/>
    <w:rsid w:val="00CA2FA8"/>
    <w:rsid w:val="00CA75F9"/>
    <w:rsid w:val="00CB0799"/>
    <w:rsid w:val="00CB5507"/>
    <w:rsid w:val="00CB71E7"/>
    <w:rsid w:val="00CC0BC1"/>
    <w:rsid w:val="00CC71A5"/>
    <w:rsid w:val="00CD1BA1"/>
    <w:rsid w:val="00CD39D0"/>
    <w:rsid w:val="00CD3B72"/>
    <w:rsid w:val="00CD72CD"/>
    <w:rsid w:val="00CE1814"/>
    <w:rsid w:val="00CF5393"/>
    <w:rsid w:val="00CF56B6"/>
    <w:rsid w:val="00CF5E42"/>
    <w:rsid w:val="00CF60A3"/>
    <w:rsid w:val="00D00302"/>
    <w:rsid w:val="00D0094B"/>
    <w:rsid w:val="00D06B7E"/>
    <w:rsid w:val="00D12846"/>
    <w:rsid w:val="00D20605"/>
    <w:rsid w:val="00D20989"/>
    <w:rsid w:val="00D25B7E"/>
    <w:rsid w:val="00D267F4"/>
    <w:rsid w:val="00D326A4"/>
    <w:rsid w:val="00D352A8"/>
    <w:rsid w:val="00D36EB0"/>
    <w:rsid w:val="00D3704D"/>
    <w:rsid w:val="00D40D63"/>
    <w:rsid w:val="00D439AA"/>
    <w:rsid w:val="00D43AAA"/>
    <w:rsid w:val="00D45079"/>
    <w:rsid w:val="00D45F3C"/>
    <w:rsid w:val="00D47F0A"/>
    <w:rsid w:val="00D571D0"/>
    <w:rsid w:val="00D60E1B"/>
    <w:rsid w:val="00D647E9"/>
    <w:rsid w:val="00D65063"/>
    <w:rsid w:val="00D67331"/>
    <w:rsid w:val="00D71F00"/>
    <w:rsid w:val="00D7220E"/>
    <w:rsid w:val="00D72FFF"/>
    <w:rsid w:val="00D8051F"/>
    <w:rsid w:val="00D83271"/>
    <w:rsid w:val="00D86631"/>
    <w:rsid w:val="00D8700B"/>
    <w:rsid w:val="00D94C00"/>
    <w:rsid w:val="00D9565D"/>
    <w:rsid w:val="00D96EBD"/>
    <w:rsid w:val="00DA0D08"/>
    <w:rsid w:val="00DA5B9D"/>
    <w:rsid w:val="00DA6376"/>
    <w:rsid w:val="00DA6578"/>
    <w:rsid w:val="00DB09B5"/>
    <w:rsid w:val="00DC1527"/>
    <w:rsid w:val="00DC40FA"/>
    <w:rsid w:val="00DC68D9"/>
    <w:rsid w:val="00DC745F"/>
    <w:rsid w:val="00DC7D7E"/>
    <w:rsid w:val="00DD60F3"/>
    <w:rsid w:val="00DD6114"/>
    <w:rsid w:val="00DD733F"/>
    <w:rsid w:val="00DE1637"/>
    <w:rsid w:val="00DE53F9"/>
    <w:rsid w:val="00DE554F"/>
    <w:rsid w:val="00DE62FE"/>
    <w:rsid w:val="00DE6911"/>
    <w:rsid w:val="00DF1F3E"/>
    <w:rsid w:val="00DF3063"/>
    <w:rsid w:val="00DF3563"/>
    <w:rsid w:val="00DF4D14"/>
    <w:rsid w:val="00E0027A"/>
    <w:rsid w:val="00E130D9"/>
    <w:rsid w:val="00E152BE"/>
    <w:rsid w:val="00E20A37"/>
    <w:rsid w:val="00E20F19"/>
    <w:rsid w:val="00E21D5B"/>
    <w:rsid w:val="00E2365D"/>
    <w:rsid w:val="00E246D1"/>
    <w:rsid w:val="00E25FEC"/>
    <w:rsid w:val="00E268F4"/>
    <w:rsid w:val="00E30E8B"/>
    <w:rsid w:val="00E323C7"/>
    <w:rsid w:val="00E32DCB"/>
    <w:rsid w:val="00E35EF8"/>
    <w:rsid w:val="00E37A86"/>
    <w:rsid w:val="00E40DC3"/>
    <w:rsid w:val="00E45E25"/>
    <w:rsid w:val="00E465ED"/>
    <w:rsid w:val="00E52C69"/>
    <w:rsid w:val="00E52F8C"/>
    <w:rsid w:val="00E54F36"/>
    <w:rsid w:val="00E5520F"/>
    <w:rsid w:val="00E5714F"/>
    <w:rsid w:val="00E659F6"/>
    <w:rsid w:val="00E719B5"/>
    <w:rsid w:val="00E71CF7"/>
    <w:rsid w:val="00E72511"/>
    <w:rsid w:val="00E76FBF"/>
    <w:rsid w:val="00E80F7E"/>
    <w:rsid w:val="00E83E00"/>
    <w:rsid w:val="00E8473C"/>
    <w:rsid w:val="00E84B88"/>
    <w:rsid w:val="00E8563B"/>
    <w:rsid w:val="00E85FDD"/>
    <w:rsid w:val="00E91794"/>
    <w:rsid w:val="00E9624B"/>
    <w:rsid w:val="00EA1811"/>
    <w:rsid w:val="00EA721C"/>
    <w:rsid w:val="00EB27F9"/>
    <w:rsid w:val="00EB6369"/>
    <w:rsid w:val="00EB7B50"/>
    <w:rsid w:val="00EC4478"/>
    <w:rsid w:val="00EC6415"/>
    <w:rsid w:val="00ED3424"/>
    <w:rsid w:val="00ED6DB3"/>
    <w:rsid w:val="00EE12C7"/>
    <w:rsid w:val="00EE3FEB"/>
    <w:rsid w:val="00EE7F11"/>
    <w:rsid w:val="00EF0869"/>
    <w:rsid w:val="00EF50D1"/>
    <w:rsid w:val="00EF5F2B"/>
    <w:rsid w:val="00EF631F"/>
    <w:rsid w:val="00EF66B9"/>
    <w:rsid w:val="00EF6CE2"/>
    <w:rsid w:val="00F0021C"/>
    <w:rsid w:val="00F03280"/>
    <w:rsid w:val="00F05B07"/>
    <w:rsid w:val="00F101D5"/>
    <w:rsid w:val="00F105FF"/>
    <w:rsid w:val="00F251E6"/>
    <w:rsid w:val="00F35878"/>
    <w:rsid w:val="00F371B6"/>
    <w:rsid w:val="00F42076"/>
    <w:rsid w:val="00F42DB9"/>
    <w:rsid w:val="00F431D5"/>
    <w:rsid w:val="00F43C2A"/>
    <w:rsid w:val="00F472F6"/>
    <w:rsid w:val="00F47B43"/>
    <w:rsid w:val="00F517B7"/>
    <w:rsid w:val="00F51FE8"/>
    <w:rsid w:val="00F56678"/>
    <w:rsid w:val="00F56BA7"/>
    <w:rsid w:val="00F622BB"/>
    <w:rsid w:val="00F66AAB"/>
    <w:rsid w:val="00F70E55"/>
    <w:rsid w:val="00F71CB6"/>
    <w:rsid w:val="00F71F65"/>
    <w:rsid w:val="00F72177"/>
    <w:rsid w:val="00F760FA"/>
    <w:rsid w:val="00F817BF"/>
    <w:rsid w:val="00F8200B"/>
    <w:rsid w:val="00F857BB"/>
    <w:rsid w:val="00F91A98"/>
    <w:rsid w:val="00F9319E"/>
    <w:rsid w:val="00F93EE4"/>
    <w:rsid w:val="00F96E32"/>
    <w:rsid w:val="00F974AF"/>
    <w:rsid w:val="00FA0C2B"/>
    <w:rsid w:val="00FA159E"/>
    <w:rsid w:val="00FA4857"/>
    <w:rsid w:val="00FA50B9"/>
    <w:rsid w:val="00FB4BBB"/>
    <w:rsid w:val="00FB5B6A"/>
    <w:rsid w:val="00FB7C2E"/>
    <w:rsid w:val="00FC042D"/>
    <w:rsid w:val="00FC1B76"/>
    <w:rsid w:val="00FC561C"/>
    <w:rsid w:val="00FC7DEC"/>
    <w:rsid w:val="00FD333C"/>
    <w:rsid w:val="00FE5344"/>
    <w:rsid w:val="00FE795B"/>
    <w:rsid w:val="00FF14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5EF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84086F"/>
    <w:rPr>
      <w:rFonts w:ascii="Tahoma" w:hAnsi="Tahoma" w:cs="Tahoma"/>
      <w:sz w:val="16"/>
      <w:szCs w:val="16"/>
    </w:rPr>
  </w:style>
  <w:style w:type="character" w:customStyle="1" w:styleId="BalloonTextChar">
    <w:name w:val="Balloon Text Char"/>
    <w:basedOn w:val="DefaultParagraphFont"/>
    <w:link w:val="BalloonText"/>
    <w:rsid w:val="0084086F"/>
    <w:rPr>
      <w:rFonts w:ascii="Tahoma" w:hAnsi="Tahoma" w:cs="Tahoma"/>
      <w:sz w:val="16"/>
      <w:szCs w:val="16"/>
    </w:rPr>
  </w:style>
  <w:style w:type="paragraph" w:styleId="Header">
    <w:name w:val="header"/>
    <w:basedOn w:val="Normal"/>
    <w:link w:val="HeaderChar"/>
    <w:uiPriority w:val="99"/>
    <w:rsid w:val="00284916"/>
    <w:pPr>
      <w:tabs>
        <w:tab w:val="center" w:pos="4680"/>
        <w:tab w:val="right" w:pos="9360"/>
      </w:tabs>
    </w:pPr>
  </w:style>
  <w:style w:type="character" w:customStyle="1" w:styleId="HeaderChar">
    <w:name w:val="Header Char"/>
    <w:basedOn w:val="DefaultParagraphFont"/>
    <w:link w:val="Header"/>
    <w:uiPriority w:val="99"/>
    <w:rsid w:val="00284916"/>
  </w:style>
  <w:style w:type="paragraph" w:styleId="Footer">
    <w:name w:val="footer"/>
    <w:basedOn w:val="Normal"/>
    <w:link w:val="FooterChar"/>
    <w:uiPriority w:val="99"/>
    <w:rsid w:val="00284916"/>
    <w:pPr>
      <w:tabs>
        <w:tab w:val="center" w:pos="4680"/>
        <w:tab w:val="right" w:pos="9360"/>
      </w:tabs>
    </w:pPr>
  </w:style>
  <w:style w:type="character" w:customStyle="1" w:styleId="FooterChar">
    <w:name w:val="Footer Char"/>
    <w:basedOn w:val="DefaultParagraphFont"/>
    <w:link w:val="Footer"/>
    <w:uiPriority w:val="99"/>
    <w:rsid w:val="0028491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5EF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84086F"/>
    <w:rPr>
      <w:rFonts w:ascii="Tahoma" w:hAnsi="Tahoma" w:cs="Tahoma"/>
      <w:sz w:val="16"/>
      <w:szCs w:val="16"/>
    </w:rPr>
  </w:style>
  <w:style w:type="character" w:customStyle="1" w:styleId="BalloonTextChar">
    <w:name w:val="Balloon Text Char"/>
    <w:basedOn w:val="DefaultParagraphFont"/>
    <w:link w:val="BalloonText"/>
    <w:rsid w:val="0084086F"/>
    <w:rPr>
      <w:rFonts w:ascii="Tahoma" w:hAnsi="Tahoma" w:cs="Tahoma"/>
      <w:sz w:val="16"/>
      <w:szCs w:val="16"/>
    </w:rPr>
  </w:style>
  <w:style w:type="paragraph" w:styleId="Header">
    <w:name w:val="header"/>
    <w:basedOn w:val="Normal"/>
    <w:link w:val="HeaderChar"/>
    <w:uiPriority w:val="99"/>
    <w:rsid w:val="00284916"/>
    <w:pPr>
      <w:tabs>
        <w:tab w:val="center" w:pos="4680"/>
        <w:tab w:val="right" w:pos="9360"/>
      </w:tabs>
    </w:pPr>
  </w:style>
  <w:style w:type="character" w:customStyle="1" w:styleId="HeaderChar">
    <w:name w:val="Header Char"/>
    <w:basedOn w:val="DefaultParagraphFont"/>
    <w:link w:val="Header"/>
    <w:uiPriority w:val="99"/>
    <w:rsid w:val="00284916"/>
  </w:style>
  <w:style w:type="paragraph" w:styleId="Footer">
    <w:name w:val="footer"/>
    <w:basedOn w:val="Normal"/>
    <w:link w:val="FooterChar"/>
    <w:uiPriority w:val="99"/>
    <w:rsid w:val="00284916"/>
    <w:pPr>
      <w:tabs>
        <w:tab w:val="center" w:pos="4680"/>
        <w:tab w:val="right" w:pos="9360"/>
      </w:tabs>
    </w:pPr>
  </w:style>
  <w:style w:type="character" w:customStyle="1" w:styleId="FooterChar">
    <w:name w:val="Footer Char"/>
    <w:basedOn w:val="DefaultParagraphFont"/>
    <w:link w:val="Footer"/>
    <w:uiPriority w:val="99"/>
    <w:rsid w:val="002849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474</TotalTime>
  <Pages>3</Pages>
  <Words>877</Words>
  <Characters>4953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5819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Benton</dc:creator>
  <cp:lastModifiedBy>Shiva Sunder</cp:lastModifiedBy>
  <cp:revision>28</cp:revision>
  <cp:lastPrinted>2022-12-13T22:04:00Z</cp:lastPrinted>
  <dcterms:created xsi:type="dcterms:W3CDTF">2022-04-21T18:14:00Z</dcterms:created>
  <dcterms:modified xsi:type="dcterms:W3CDTF">2023-05-02T01:48:00Z</dcterms:modified>
</cp:coreProperties>
</file>